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8275F" w14:textId="08A9D601" w:rsidR="0017429F" w:rsidRDefault="0017429F" w:rsidP="0017429F">
      <w:pPr>
        <w:rPr>
          <w:b/>
        </w:rPr>
      </w:pPr>
      <w:r w:rsidRPr="00784D3F">
        <w:rPr>
          <w:b/>
        </w:rPr>
        <w:t xml:space="preserve">Problem Set # </w:t>
      </w:r>
      <w:r w:rsidR="003C6027">
        <w:rPr>
          <w:b/>
        </w:rPr>
        <w:t>5</w:t>
      </w:r>
      <w:r w:rsidRPr="00784D3F">
        <w:rPr>
          <w:b/>
        </w:rPr>
        <w:t xml:space="preserve"> –</w:t>
      </w:r>
      <w:r>
        <w:rPr>
          <w:b/>
        </w:rPr>
        <w:t xml:space="preserve"> Due </w:t>
      </w:r>
      <w:r w:rsidR="004C4CDE">
        <w:rPr>
          <w:b/>
        </w:rPr>
        <w:t xml:space="preserve">Fri., </w:t>
      </w:r>
      <w:r w:rsidR="003C6027">
        <w:rPr>
          <w:b/>
        </w:rPr>
        <w:t>Nov</w:t>
      </w:r>
      <w:r w:rsidR="004C4CDE">
        <w:rPr>
          <w:b/>
        </w:rPr>
        <w:t>. 1</w:t>
      </w:r>
      <w:r w:rsidR="00B037D6">
        <w:rPr>
          <w:b/>
        </w:rPr>
        <w:t>5</w:t>
      </w:r>
    </w:p>
    <w:p w14:paraId="08FB56DC" w14:textId="77777777" w:rsidR="0017429F" w:rsidRDefault="0017429F" w:rsidP="0017429F">
      <w:pPr>
        <w:rPr>
          <w:b/>
        </w:rPr>
      </w:pPr>
    </w:p>
    <w:p w14:paraId="2D3FE667" w14:textId="77777777" w:rsidR="003F778A" w:rsidRDefault="003F778A" w:rsidP="003F778A">
      <w:r w:rsidRPr="00742039">
        <w:rPr>
          <w:b/>
        </w:rPr>
        <w:t>Instructions</w:t>
      </w:r>
    </w:p>
    <w:p w14:paraId="188EF5B8" w14:textId="46A25979" w:rsidR="006121A9" w:rsidRDefault="006121A9" w:rsidP="0017429F">
      <w:pPr>
        <w:rPr>
          <w:lang w:val="en-CA"/>
        </w:rPr>
      </w:pPr>
      <w:r>
        <w:t xml:space="preserve">This is the fifth of </w:t>
      </w:r>
      <w:r w:rsidRPr="00814680">
        <w:t>six</w:t>
      </w:r>
      <w:r>
        <w:t xml:space="preserve"> problem sets that will count towards your final grade. The problem set is due </w:t>
      </w:r>
      <w:r>
        <w:rPr>
          <w:b/>
        </w:rPr>
        <w:t>in lecture</w:t>
      </w:r>
      <w:r>
        <w:t xml:space="preserve"> on </w:t>
      </w:r>
      <w:r w:rsidRPr="003F778A">
        <w:t xml:space="preserve">Friday, </w:t>
      </w:r>
      <w:r>
        <w:t>Nov. 1</w:t>
      </w:r>
      <w:r w:rsidR="00B037D6">
        <w:t>5</w:t>
      </w:r>
      <w:r>
        <w:t xml:space="preserve">. </w:t>
      </w:r>
      <w:r w:rsidR="00B037D6">
        <w:rPr>
          <w:lang w:val="en-CA"/>
        </w:rPr>
        <w:t xml:space="preserve">You may work in groups of up to three people (and are encouraged to do so). Please hand in one assignment per group with up to three names listed. Late assignments will be penalized 20% per day or part thereof. </w:t>
      </w:r>
      <w:r w:rsidR="00B037D6">
        <w:rPr>
          <w:b/>
          <w:lang w:val="en-CA"/>
        </w:rPr>
        <w:t>Staple multiple pages together</w:t>
      </w:r>
      <w:r w:rsidR="00B037D6">
        <w:rPr>
          <w:lang w:val="en-CA"/>
        </w:rPr>
        <w:t xml:space="preserve"> –no paper clips or folded corners as sheets inevitably get lost. </w:t>
      </w:r>
      <w:r w:rsidR="00B037D6" w:rsidRPr="00D41258">
        <w:rPr>
          <w:b/>
          <w:lang w:val="en-CA"/>
        </w:rPr>
        <w:t>S</w:t>
      </w:r>
      <w:r w:rsidR="00B037D6">
        <w:rPr>
          <w:b/>
          <w:lang w:val="en-CA"/>
        </w:rPr>
        <w:t>how your work.</w:t>
      </w:r>
      <w:r w:rsidR="00B037D6">
        <w:rPr>
          <w:lang w:val="en-CA"/>
        </w:rPr>
        <w:t xml:space="preserve"> Incorrect answers with some correct work will receive part marks; correct answers with no work might not receive full marks.</w:t>
      </w:r>
    </w:p>
    <w:p w14:paraId="5D4F4901" w14:textId="45B0813B" w:rsidR="00B037D6" w:rsidRDefault="00B037D6" w:rsidP="0017429F">
      <w:pPr>
        <w:rPr>
          <w:lang w:val="en-CA"/>
        </w:rPr>
      </w:pPr>
    </w:p>
    <w:p w14:paraId="1F5A946B" w14:textId="77777777" w:rsidR="00B037D6" w:rsidRDefault="00B037D6" w:rsidP="0017429F"/>
    <w:p w14:paraId="74EFEF6D" w14:textId="73EF6DD5" w:rsidR="008E2D66" w:rsidRPr="0097334D" w:rsidRDefault="00B2229B" w:rsidP="003A418A">
      <w:r w:rsidRPr="00B2229B">
        <w:t xml:space="preserve">1. </w:t>
      </w:r>
      <w:r w:rsidR="003A418A">
        <w:t>A</w:t>
      </w:r>
      <w:r w:rsidR="00B70D21">
        <w:t xml:space="preserve"> r</w:t>
      </w:r>
      <w:r w:rsidR="003A418A">
        <w:t>ancher is concern</w:t>
      </w:r>
      <w:r w:rsidR="00E20B46">
        <w:t>ed</w:t>
      </w:r>
      <w:r w:rsidR="003A418A">
        <w:t xml:space="preserve"> about the loss of genetic variation in their herd over time because it may compromise their breeding program. If the </w:t>
      </w:r>
      <w:r w:rsidR="006D0F1A">
        <w:t>current</w:t>
      </w:r>
      <w:r w:rsidR="003A418A">
        <w:t xml:space="preserve"> hetero</w:t>
      </w:r>
      <w:bookmarkStart w:id="0" w:name="_GoBack"/>
      <w:bookmarkEnd w:id="0"/>
      <w:r w:rsidR="003A418A">
        <w:t>zygosity in the</w:t>
      </w:r>
      <w:r w:rsidR="00763C92">
        <w:t>ir</w:t>
      </w:r>
      <w:r w:rsidR="003A418A">
        <w:t xml:space="preserve"> herd </w:t>
      </w:r>
      <w:r w:rsidR="006D0F1A">
        <w:t>i</w:t>
      </w:r>
      <w:r w:rsidR="003A418A">
        <w:t>s 0.</w:t>
      </w:r>
      <w:r w:rsidR="00991961">
        <w:t>5</w:t>
      </w:r>
      <w:r w:rsidR="003A418A">
        <w:t>0, estimate the heterozygosity 10</w:t>
      </w:r>
      <w:r w:rsidR="00B70D21">
        <w:t xml:space="preserve"> </w:t>
      </w:r>
      <w:r w:rsidR="00E20B46">
        <w:t xml:space="preserve">generations </w:t>
      </w:r>
      <w:r w:rsidR="006D0F1A">
        <w:t xml:space="preserve">later </w:t>
      </w:r>
      <w:r w:rsidR="00E20B46">
        <w:t>if</w:t>
      </w:r>
      <w:r w:rsidR="003A418A">
        <w:t xml:space="preserve"> </w:t>
      </w:r>
      <w:r w:rsidR="00991961">
        <w:t>the population size fluctuates across these generations as follows: 200, 180, 160, 150, 165, 168, 177, 180, 191, and 204 individuals. You can assume the sex ratio is always equal.</w:t>
      </w:r>
      <w:r w:rsidR="00763C92">
        <w:t xml:space="preserve"> </w:t>
      </w:r>
    </w:p>
    <w:p w14:paraId="07F25A9C" w14:textId="77777777" w:rsidR="0097334D" w:rsidRPr="0097334D" w:rsidRDefault="0097334D" w:rsidP="003A418A">
      <w:pPr>
        <w:rPr>
          <w:i/>
          <w:iCs/>
          <w:color w:val="FF0000"/>
          <w:lang w:val="en-CA"/>
        </w:rPr>
      </w:pPr>
    </w:p>
    <w:p w14:paraId="7F3EFC80" w14:textId="77777777" w:rsidR="00374D34" w:rsidRDefault="00374D34" w:rsidP="00DB0E9B">
      <w:pPr>
        <w:rPr>
          <w:color w:val="FF0000"/>
        </w:rPr>
      </w:pPr>
    </w:p>
    <w:p w14:paraId="2ADFE9AF" w14:textId="6DF06553" w:rsidR="00F3684B" w:rsidRDefault="00A870F5" w:rsidP="008A26FE">
      <w:pPr>
        <w:rPr>
          <w:color w:val="000000" w:themeColor="text1"/>
        </w:rPr>
      </w:pPr>
      <w:r>
        <w:rPr>
          <w:color w:val="000000" w:themeColor="text1"/>
        </w:rPr>
        <w:t xml:space="preserve">2. </w:t>
      </w:r>
      <w:r w:rsidR="00300B9D">
        <w:rPr>
          <w:color w:val="000000" w:themeColor="text1"/>
        </w:rPr>
        <w:t>A dam that previously isolated two equal sized populations of fish on either side was removed, allowing migration between the subpopulations to be reestablished. If the initial allele frequency at a locus in the two subpopulations was 0.4 and 0.6, and after 15 generations the allele frequency in the first population was</w:t>
      </w:r>
      <w:r w:rsidR="006D0F1A">
        <w:rPr>
          <w:color w:val="000000" w:themeColor="text1"/>
        </w:rPr>
        <w:t xml:space="preserve"> now</w:t>
      </w:r>
      <w:r w:rsidR="00300B9D">
        <w:rPr>
          <w:color w:val="000000" w:themeColor="text1"/>
        </w:rPr>
        <w:t xml:space="preserve"> 0.45, estimate the migration rate between these populations</w:t>
      </w:r>
      <w:r w:rsidR="007D4226">
        <w:rPr>
          <w:color w:val="000000" w:themeColor="text1"/>
        </w:rPr>
        <w:t xml:space="preserve"> assuming the rate is equal in both directions</w:t>
      </w:r>
      <w:r w:rsidR="00300B9D">
        <w:rPr>
          <w:color w:val="000000" w:themeColor="text1"/>
        </w:rPr>
        <w:t>.</w:t>
      </w:r>
      <w:r w:rsidR="007D4226">
        <w:rPr>
          <w:color w:val="000000" w:themeColor="text1"/>
        </w:rPr>
        <w:t xml:space="preserve"> (Recall</w:t>
      </w:r>
      <w:proofErr w:type="gramStart"/>
      <w:r w:rsidR="007D4226">
        <w:rPr>
          <w:color w:val="000000" w:themeColor="text1"/>
        </w:rPr>
        <w:t xml:space="preserve">, </w:t>
      </w:r>
      <w:proofErr w:type="gramEnd"/>
      <m:oMath>
        <m:rad>
          <m:radPr>
            <m:ctrlPr>
              <w:rPr>
                <w:rFonts w:ascii="Cambria Math" w:hAnsi="Cambria Math"/>
                <w:i/>
                <w:color w:val="000000" w:themeColor="text1"/>
              </w:rPr>
            </m:ctrlPr>
          </m:radPr>
          <m:deg>
            <m:r>
              <w:rPr>
                <w:rFonts w:ascii="Cambria Math" w:hAnsi="Cambria Math"/>
                <w:color w:val="000000" w:themeColor="text1"/>
              </w:rPr>
              <m:t>a</m:t>
            </m:r>
          </m:deg>
          <m:e>
            <m:r>
              <w:rPr>
                <w:rFonts w:ascii="Cambria Math" w:hAnsi="Cambria Math"/>
                <w:color w:val="000000" w:themeColor="text1"/>
              </w:rPr>
              <m:t>x</m:t>
            </m:r>
          </m:e>
        </m:rad>
        <m:r>
          <w:rPr>
            <w:rFonts w:ascii="Cambria Math" w:hAnsi="Cambria Math"/>
            <w:color w:val="000000" w:themeColor="text1"/>
          </w:rPr>
          <m:t>=</m:t>
        </m:r>
        <m:sSup>
          <m:sSupPr>
            <m:ctrlPr>
              <w:rPr>
                <w:rFonts w:ascii="Cambria Math" w:hAnsi="Cambria Math"/>
                <w:i/>
                <w:color w:val="000000" w:themeColor="text1"/>
              </w:rPr>
            </m:ctrlPr>
          </m:sSupPr>
          <m:e>
            <m:r>
              <w:rPr>
                <w:rFonts w:ascii="Cambria Math" w:hAnsi="Cambria Math"/>
                <w:color w:val="000000" w:themeColor="text1"/>
              </w:rPr>
              <m:t>x</m:t>
            </m:r>
          </m:e>
          <m:sup>
            <m:r>
              <w:rPr>
                <w:rFonts w:ascii="Cambria Math" w:hAnsi="Cambria Math"/>
                <w:color w:val="000000" w:themeColor="text1"/>
              </w:rPr>
              <m:t>1/a</m:t>
            </m:r>
          </m:sup>
        </m:sSup>
      </m:oMath>
      <w:r w:rsidR="007D4226">
        <w:rPr>
          <w:rFonts w:eastAsiaTheme="minorEastAsia"/>
          <w:color w:val="000000" w:themeColor="text1"/>
        </w:rPr>
        <w:t>)</w:t>
      </w:r>
    </w:p>
    <w:p w14:paraId="3828929A" w14:textId="77777777" w:rsidR="007D4226" w:rsidRDefault="007D4226" w:rsidP="00A870F5">
      <w:pPr>
        <w:rPr>
          <w:color w:val="FF0000"/>
        </w:rPr>
      </w:pPr>
    </w:p>
    <w:p w14:paraId="6E07BB88" w14:textId="77777777" w:rsidR="0097334D" w:rsidRDefault="0097334D" w:rsidP="00A870F5">
      <w:pPr>
        <w:rPr>
          <w:color w:val="FF0000"/>
        </w:rPr>
      </w:pPr>
    </w:p>
    <w:p w14:paraId="274D769E" w14:textId="3844F36A" w:rsidR="004A165E" w:rsidRDefault="009B01DA" w:rsidP="004A165E">
      <w:pPr>
        <w:rPr>
          <w:rFonts w:ascii="Times New Roman" w:eastAsia="Calibri" w:hAnsi="Times New Roman" w:cs="Times New Roman"/>
          <w:color w:val="000000" w:themeColor="text1"/>
        </w:rPr>
      </w:pPr>
      <w:r w:rsidRPr="004A165E">
        <w:rPr>
          <w:color w:val="000000" w:themeColor="text1"/>
        </w:rPr>
        <w:t xml:space="preserve">3. </w:t>
      </w:r>
      <w:r w:rsidR="004A165E" w:rsidRPr="004A165E">
        <w:rPr>
          <w:rFonts w:ascii="Times New Roman" w:eastAsia="Calibri" w:hAnsi="Times New Roman" w:cs="Times New Roman"/>
          <w:color w:val="000000" w:themeColor="text1"/>
        </w:rPr>
        <w:t xml:space="preserve">Consider </w:t>
      </w:r>
      <w:r w:rsidR="000810A8">
        <w:rPr>
          <w:rFonts w:ascii="Times New Roman" w:eastAsia="Calibri" w:hAnsi="Times New Roman" w:cs="Times New Roman"/>
          <w:color w:val="000000" w:themeColor="text1"/>
        </w:rPr>
        <w:t>an allele</w:t>
      </w:r>
      <w:r w:rsidR="004A165E" w:rsidRPr="004A165E">
        <w:rPr>
          <w:rFonts w:ascii="Times New Roman" w:eastAsia="Calibri" w:hAnsi="Times New Roman" w:cs="Times New Roman"/>
          <w:color w:val="000000" w:themeColor="text1"/>
        </w:rPr>
        <w:t xml:space="preserve">, present at very low frequency in a population, that </w:t>
      </w:r>
      <w:r w:rsidR="000810A8">
        <w:rPr>
          <w:rFonts w:ascii="Times New Roman" w:eastAsia="Calibri" w:hAnsi="Times New Roman" w:cs="Times New Roman"/>
          <w:color w:val="000000" w:themeColor="text1"/>
        </w:rPr>
        <w:t>causes individuals carrying it to have a higher</w:t>
      </w:r>
      <w:r w:rsidR="004A165E" w:rsidRPr="004A165E">
        <w:rPr>
          <w:rFonts w:ascii="Times New Roman" w:eastAsia="Calibri" w:hAnsi="Times New Roman" w:cs="Times New Roman"/>
          <w:color w:val="000000" w:themeColor="text1"/>
        </w:rPr>
        <w:t xml:space="preserve"> fitness than the common </w:t>
      </w:r>
      <w:r w:rsidR="000810A8">
        <w:rPr>
          <w:rFonts w:ascii="Times New Roman" w:eastAsia="Calibri" w:hAnsi="Times New Roman" w:cs="Times New Roman"/>
          <w:color w:val="000000" w:themeColor="text1"/>
        </w:rPr>
        <w:t xml:space="preserve">(i.e. wild-type) </w:t>
      </w:r>
      <w:r w:rsidR="004A165E" w:rsidRPr="004A165E">
        <w:rPr>
          <w:rFonts w:ascii="Times New Roman" w:eastAsia="Calibri" w:hAnsi="Times New Roman" w:cs="Times New Roman"/>
          <w:color w:val="000000" w:themeColor="text1"/>
        </w:rPr>
        <w:t xml:space="preserve">allele at that locus (i.e. </w:t>
      </w:r>
      <w:r w:rsidR="008E1E05">
        <w:rPr>
          <w:rFonts w:ascii="Times New Roman" w:eastAsia="Calibri" w:hAnsi="Times New Roman" w:cs="Times New Roman"/>
          <w:color w:val="000000" w:themeColor="text1"/>
        </w:rPr>
        <w:t xml:space="preserve">there is directional selection </w:t>
      </w:r>
      <w:proofErr w:type="spellStart"/>
      <w:r w:rsidR="000810A8">
        <w:rPr>
          <w:rFonts w:ascii="Times New Roman" w:eastAsia="Calibri" w:hAnsi="Times New Roman" w:cs="Times New Roman"/>
          <w:color w:val="000000" w:themeColor="text1"/>
        </w:rPr>
        <w:t>favouring</w:t>
      </w:r>
      <w:proofErr w:type="spellEnd"/>
      <w:r w:rsidR="000810A8">
        <w:rPr>
          <w:rFonts w:ascii="Times New Roman" w:eastAsia="Calibri" w:hAnsi="Times New Roman" w:cs="Times New Roman"/>
          <w:color w:val="000000" w:themeColor="text1"/>
        </w:rPr>
        <w:t xml:space="preserve"> this allele</w:t>
      </w:r>
      <w:r w:rsidR="004A165E" w:rsidRPr="004A165E">
        <w:rPr>
          <w:rFonts w:ascii="Times New Roman" w:eastAsia="Calibri" w:hAnsi="Times New Roman" w:cs="Times New Roman"/>
          <w:color w:val="000000" w:themeColor="text1"/>
        </w:rPr>
        <w:t>). Will th</w:t>
      </w:r>
      <w:r w:rsidR="000810A8">
        <w:rPr>
          <w:rFonts w:ascii="Times New Roman" w:eastAsia="Calibri" w:hAnsi="Times New Roman" w:cs="Times New Roman"/>
          <w:color w:val="000000" w:themeColor="text1"/>
        </w:rPr>
        <w:t>is</w:t>
      </w:r>
      <w:r w:rsidR="004A165E" w:rsidRPr="004A165E">
        <w:rPr>
          <w:rFonts w:ascii="Times New Roman" w:eastAsia="Calibri" w:hAnsi="Times New Roman" w:cs="Times New Roman"/>
          <w:color w:val="000000" w:themeColor="text1"/>
        </w:rPr>
        <w:t xml:space="preserve"> </w:t>
      </w:r>
      <w:r w:rsidR="000810A8">
        <w:rPr>
          <w:rFonts w:ascii="Times New Roman" w:eastAsia="Calibri" w:hAnsi="Times New Roman" w:cs="Times New Roman"/>
          <w:color w:val="000000" w:themeColor="text1"/>
        </w:rPr>
        <w:t>beneficial</w:t>
      </w:r>
      <w:r w:rsidR="004A165E" w:rsidRPr="004A165E">
        <w:rPr>
          <w:rFonts w:ascii="Times New Roman" w:eastAsia="Calibri" w:hAnsi="Times New Roman" w:cs="Times New Roman"/>
          <w:color w:val="000000" w:themeColor="text1"/>
        </w:rPr>
        <w:t xml:space="preserve"> allele </w:t>
      </w:r>
      <w:r w:rsidR="000810A8">
        <w:rPr>
          <w:rFonts w:ascii="Times New Roman" w:eastAsia="Calibri" w:hAnsi="Times New Roman" w:cs="Times New Roman"/>
          <w:color w:val="000000" w:themeColor="text1"/>
        </w:rPr>
        <w:t xml:space="preserve">rise in frequency faster </w:t>
      </w:r>
      <w:r w:rsidR="004A165E" w:rsidRPr="004A165E">
        <w:rPr>
          <w:rFonts w:ascii="Times New Roman" w:eastAsia="Calibri" w:hAnsi="Times New Roman" w:cs="Times New Roman"/>
          <w:color w:val="000000" w:themeColor="text1"/>
        </w:rPr>
        <w:t>if it is dominant or</w:t>
      </w:r>
      <w:r w:rsidR="00374D34">
        <w:rPr>
          <w:rFonts w:ascii="Times New Roman" w:eastAsia="Calibri" w:hAnsi="Times New Roman" w:cs="Times New Roman"/>
          <w:color w:val="000000" w:themeColor="text1"/>
        </w:rPr>
        <w:t xml:space="preserve"> if it is </w:t>
      </w:r>
      <w:r w:rsidR="004A165E" w:rsidRPr="004A165E">
        <w:rPr>
          <w:rFonts w:ascii="Times New Roman" w:eastAsia="Calibri" w:hAnsi="Times New Roman" w:cs="Times New Roman"/>
          <w:color w:val="000000" w:themeColor="text1"/>
        </w:rPr>
        <w:t xml:space="preserve">recessive? Explain your answer in </w:t>
      </w:r>
      <w:r w:rsidR="004A165E" w:rsidRPr="00374D34">
        <w:rPr>
          <w:rFonts w:ascii="Times New Roman" w:eastAsia="Calibri" w:hAnsi="Times New Roman" w:cs="Times New Roman"/>
          <w:b/>
          <w:color w:val="000000" w:themeColor="text1"/>
        </w:rPr>
        <w:t>three sentences or less</w:t>
      </w:r>
      <w:r w:rsidR="004A165E" w:rsidRPr="004A165E">
        <w:rPr>
          <w:rFonts w:ascii="Times New Roman" w:eastAsia="Calibri" w:hAnsi="Times New Roman" w:cs="Times New Roman"/>
          <w:color w:val="000000" w:themeColor="text1"/>
        </w:rPr>
        <w:t>.</w:t>
      </w:r>
    </w:p>
    <w:p w14:paraId="71644617" w14:textId="77777777" w:rsidR="004A165E" w:rsidRDefault="004A165E" w:rsidP="004A165E">
      <w:pPr>
        <w:rPr>
          <w:rFonts w:ascii="Times New Roman" w:eastAsia="Calibri" w:hAnsi="Times New Roman" w:cs="Times New Roman"/>
          <w:color w:val="000000" w:themeColor="text1"/>
        </w:rPr>
      </w:pPr>
    </w:p>
    <w:p w14:paraId="39B24F8F" w14:textId="77777777" w:rsidR="0097334D" w:rsidRPr="004A165E" w:rsidRDefault="0097334D" w:rsidP="004A165E">
      <w:pPr>
        <w:rPr>
          <w:rFonts w:ascii="Times New Roman" w:eastAsia="Calibri" w:hAnsi="Times New Roman" w:cs="Times New Roman"/>
          <w:color w:val="000000" w:themeColor="text1"/>
        </w:rPr>
      </w:pPr>
    </w:p>
    <w:p w14:paraId="22ADDF98" w14:textId="3A6C22A1" w:rsidR="00562DA6" w:rsidRDefault="007C5A16" w:rsidP="00A870F5">
      <w:r>
        <w:t xml:space="preserve">4. </w:t>
      </w:r>
      <w:r w:rsidR="00562DA6" w:rsidRPr="00562DA6">
        <w:t xml:space="preserve">Imagine a population of size </w:t>
      </w:r>
      <w:r w:rsidR="00562DA6" w:rsidRPr="00562DA6">
        <w:rPr>
          <w:i/>
          <w:iCs/>
        </w:rPr>
        <w:t>N</w:t>
      </w:r>
      <w:r w:rsidR="00562DA6" w:rsidRPr="00562DA6">
        <w:rPr>
          <w:i/>
          <w:iCs/>
          <w:vertAlign w:val="subscript"/>
        </w:rPr>
        <w:t>e</w:t>
      </w:r>
      <w:r w:rsidR="00562DA6" w:rsidRPr="00562DA6">
        <w:t xml:space="preserve"> = </w:t>
      </w:r>
      <w:r w:rsidR="00264930">
        <w:t>5</w:t>
      </w:r>
      <w:r w:rsidR="00562DA6" w:rsidRPr="00562DA6">
        <w:t xml:space="preserve">00 </w:t>
      </w:r>
      <w:r w:rsidR="00264930">
        <w:t>individuals that</w:t>
      </w:r>
      <w:r w:rsidR="00562DA6" w:rsidRPr="00562DA6">
        <w:t xml:space="preserve"> receives migrants at the rate </w:t>
      </w:r>
      <w:r w:rsidR="00562DA6" w:rsidRPr="00562DA6">
        <w:rPr>
          <w:i/>
          <w:iCs/>
        </w:rPr>
        <w:t>m</w:t>
      </w:r>
      <w:r w:rsidR="00562DA6" w:rsidRPr="00562DA6">
        <w:t xml:space="preserve"> = 0.0</w:t>
      </w:r>
      <w:r w:rsidR="00264930">
        <w:t>0</w:t>
      </w:r>
      <w:r w:rsidR="00562DA6" w:rsidRPr="00562DA6">
        <w:t xml:space="preserve">1. </w:t>
      </w:r>
      <w:r w:rsidR="00264930">
        <w:t>W</w:t>
      </w:r>
      <w:r w:rsidR="00562DA6" w:rsidRPr="00562DA6">
        <w:t xml:space="preserve">hat </w:t>
      </w:r>
      <w:r w:rsidR="00264930">
        <w:t xml:space="preserve">is </w:t>
      </w:r>
      <w:r w:rsidR="005E3D38">
        <w:t xml:space="preserve">the </w:t>
      </w:r>
      <w:proofErr w:type="spellStart"/>
      <w:proofErr w:type="gramStart"/>
      <w:r w:rsidR="00264930">
        <w:t>Pr</w:t>
      </w:r>
      <w:proofErr w:type="spellEnd"/>
      <w:r w:rsidR="00264930">
        <w:t>(</w:t>
      </w:r>
      <w:proofErr w:type="gramEnd"/>
      <w:r w:rsidR="00264930">
        <w:t xml:space="preserve">IBD) </w:t>
      </w:r>
      <w:r w:rsidR="00562DA6" w:rsidRPr="00562DA6">
        <w:t xml:space="preserve">in this population at equilibrium </w:t>
      </w:r>
      <w:r w:rsidR="00264930">
        <w:t xml:space="preserve">between drift and </w:t>
      </w:r>
      <w:r w:rsidR="00562DA6" w:rsidRPr="00562DA6">
        <w:t xml:space="preserve">migration? How does this compare </w:t>
      </w:r>
      <w:r w:rsidR="00264930">
        <w:t xml:space="preserve">to the </w:t>
      </w:r>
      <w:proofErr w:type="spellStart"/>
      <w:proofErr w:type="gramStart"/>
      <w:r w:rsidR="00264930">
        <w:t>Pr</w:t>
      </w:r>
      <w:proofErr w:type="spellEnd"/>
      <w:r w:rsidR="00264930">
        <w:t>(</w:t>
      </w:r>
      <w:proofErr w:type="gramEnd"/>
      <w:r w:rsidR="00264930">
        <w:t xml:space="preserve">IBD) in a population of size </w:t>
      </w:r>
      <w:r w:rsidR="00264930" w:rsidRPr="00562DA6">
        <w:rPr>
          <w:i/>
          <w:iCs/>
        </w:rPr>
        <w:t>N</w:t>
      </w:r>
      <w:r w:rsidR="00264930" w:rsidRPr="00562DA6">
        <w:rPr>
          <w:i/>
          <w:iCs/>
          <w:vertAlign w:val="subscript"/>
        </w:rPr>
        <w:t>e</w:t>
      </w:r>
      <w:r w:rsidR="00264930" w:rsidRPr="00562DA6">
        <w:t xml:space="preserve"> = </w:t>
      </w:r>
      <w:r w:rsidR="00264930">
        <w:t>5</w:t>
      </w:r>
      <w:r w:rsidR="00264930" w:rsidRPr="00562DA6">
        <w:t xml:space="preserve">00 </w:t>
      </w:r>
      <w:r w:rsidR="00264930">
        <w:t>individuals</w:t>
      </w:r>
      <w:r w:rsidR="00562DA6" w:rsidRPr="00562DA6">
        <w:t xml:space="preserve"> at mutation-drift equilibrium if </w:t>
      </w:r>
      <w:r w:rsidR="00562DA6" w:rsidRPr="00562DA6">
        <w:rPr>
          <w:i/>
          <w:iCs/>
        </w:rPr>
        <w:t>μ</w:t>
      </w:r>
      <w:r w:rsidR="00562DA6" w:rsidRPr="00562DA6">
        <w:t xml:space="preserve"> = 1 × 10</w:t>
      </w:r>
      <w:r w:rsidR="00562DA6" w:rsidRPr="00562DA6">
        <w:rPr>
          <w:vertAlign w:val="superscript"/>
        </w:rPr>
        <w:t>-</w:t>
      </w:r>
      <w:r w:rsidR="00264930">
        <w:rPr>
          <w:vertAlign w:val="superscript"/>
        </w:rPr>
        <w:t>8</w:t>
      </w:r>
      <w:r w:rsidR="00562DA6" w:rsidRPr="00562DA6">
        <w:t>? In one sentence, explain why these are so</w:t>
      </w:r>
      <w:r w:rsidR="008677C3">
        <w:t xml:space="preserve"> </w:t>
      </w:r>
      <w:r w:rsidR="00562DA6" w:rsidRPr="00562DA6">
        <w:t>different.</w:t>
      </w:r>
      <w:r w:rsidR="00562DA6">
        <w:t xml:space="preserve"> </w:t>
      </w:r>
    </w:p>
    <w:p w14:paraId="08D641B1" w14:textId="77777777" w:rsidR="00374D34" w:rsidRDefault="00374D34" w:rsidP="00DB1E74">
      <w:pPr>
        <w:rPr>
          <w:rFonts w:ascii="Times New Roman" w:eastAsia="Calibri" w:hAnsi="Times New Roman" w:cs="Times New Roman"/>
          <w:lang w:val="en-CA"/>
        </w:rPr>
      </w:pPr>
    </w:p>
    <w:p w14:paraId="70E618C2" w14:textId="77777777" w:rsidR="0097334D" w:rsidRDefault="0097334D">
      <w:pPr>
        <w:rPr>
          <w:rFonts w:ascii="Times New Roman" w:eastAsia="Calibri" w:hAnsi="Times New Roman" w:cs="Times New Roman"/>
          <w:lang w:val="en-CA"/>
        </w:rPr>
      </w:pPr>
      <w:r>
        <w:rPr>
          <w:rFonts w:ascii="Times New Roman" w:eastAsia="Calibri" w:hAnsi="Times New Roman" w:cs="Times New Roman"/>
          <w:lang w:val="en-CA"/>
        </w:rPr>
        <w:br w:type="page"/>
      </w:r>
    </w:p>
    <w:p w14:paraId="7C63A710" w14:textId="08A3043C" w:rsidR="00DB1E74" w:rsidRPr="00DB1E74" w:rsidRDefault="00DB1E74" w:rsidP="00DB1E74">
      <w:pPr>
        <w:rPr>
          <w:rFonts w:ascii="Times New Roman" w:eastAsia="Calibri" w:hAnsi="Times New Roman" w:cs="Times New Roman"/>
          <w:lang w:val="en-CA"/>
        </w:rPr>
      </w:pPr>
      <w:r>
        <w:rPr>
          <w:rFonts w:ascii="Times New Roman" w:eastAsia="Calibri" w:hAnsi="Times New Roman" w:cs="Times New Roman"/>
          <w:lang w:val="en-CA"/>
        </w:rPr>
        <w:lastRenderedPageBreak/>
        <w:t>5. T</w:t>
      </w:r>
      <w:r w:rsidRPr="00DB1E74">
        <w:rPr>
          <w:rFonts w:ascii="Times New Roman" w:eastAsia="Calibri" w:hAnsi="Times New Roman" w:cs="Times New Roman"/>
          <w:lang w:val="en-CA"/>
        </w:rPr>
        <w:t xml:space="preserve">he table below shows the viability and number of offspring produced by grasshoppers in the presence of a </w:t>
      </w:r>
      <w:r w:rsidR="002460C9">
        <w:rPr>
          <w:rFonts w:ascii="Times New Roman" w:eastAsia="Calibri" w:hAnsi="Times New Roman" w:cs="Times New Roman"/>
          <w:lang w:val="en-CA"/>
        </w:rPr>
        <w:t>trial</w:t>
      </w:r>
      <w:r w:rsidRPr="00DB1E74">
        <w:rPr>
          <w:rFonts w:ascii="Times New Roman" w:eastAsia="Calibri" w:hAnsi="Times New Roman" w:cs="Times New Roman"/>
          <w:lang w:val="en-CA"/>
        </w:rPr>
        <w:t xml:space="preserve"> insecticide. </w:t>
      </w:r>
    </w:p>
    <w:p w14:paraId="2DD53F56" w14:textId="13228D54" w:rsidR="00374D34" w:rsidRDefault="00DB1E74" w:rsidP="00DB1E74">
      <w:pPr>
        <w:autoSpaceDE w:val="0"/>
        <w:autoSpaceDN w:val="0"/>
        <w:adjustRightInd w:val="0"/>
        <w:rPr>
          <w:rFonts w:ascii="Times New Roman" w:eastAsia="Calibri" w:hAnsi="Times New Roman" w:cs="Times New Roman"/>
          <w:lang w:val="en-CA"/>
        </w:rPr>
      </w:pPr>
      <w:r w:rsidRPr="00DB1E74">
        <w:rPr>
          <w:rFonts w:ascii="Times New Roman" w:eastAsia="Calibri" w:hAnsi="Times New Roman" w:cs="Times New Roman"/>
          <w:lang w:val="en-CA"/>
        </w:rPr>
        <w:t>a) Complete the table</w:t>
      </w:r>
      <w:r w:rsidR="002B7162">
        <w:rPr>
          <w:rFonts w:ascii="Times New Roman" w:eastAsia="Calibri" w:hAnsi="Times New Roman" w:cs="Times New Roman"/>
          <w:lang w:val="en-CA"/>
        </w:rPr>
        <w:t>:</w:t>
      </w:r>
    </w:p>
    <w:p w14:paraId="5A73D9AC" w14:textId="0AF9FEBE" w:rsidR="00DB1E74" w:rsidRDefault="00DB1E74" w:rsidP="00A870F5">
      <w:pPr>
        <w:rPr>
          <w:color w:val="FF0000"/>
        </w:rPr>
      </w:pPr>
    </w:p>
    <w:tbl>
      <w:tblPr>
        <w:tblStyle w:val="TableGrid1"/>
        <w:tblW w:w="0" w:type="auto"/>
        <w:tblLook w:val="00A0" w:firstRow="1" w:lastRow="0" w:firstColumn="1" w:lastColumn="0" w:noHBand="0" w:noVBand="0"/>
      </w:tblPr>
      <w:tblGrid>
        <w:gridCol w:w="2174"/>
        <w:gridCol w:w="2152"/>
        <w:gridCol w:w="2152"/>
        <w:gridCol w:w="2152"/>
      </w:tblGrid>
      <w:tr w:rsidR="00DB1E74" w:rsidRPr="00DB1E74" w14:paraId="5375DCFC" w14:textId="77777777" w:rsidTr="001244A9">
        <w:tc>
          <w:tcPr>
            <w:tcW w:w="2214" w:type="dxa"/>
          </w:tcPr>
          <w:p w14:paraId="0EB8B7E9" w14:textId="77777777" w:rsidR="00DB1E74" w:rsidRPr="00DB1E74" w:rsidRDefault="00DB1E74" w:rsidP="00DB1E74">
            <w:pPr>
              <w:autoSpaceDE w:val="0"/>
              <w:autoSpaceDN w:val="0"/>
              <w:adjustRightInd w:val="0"/>
              <w:rPr>
                <w:rFonts w:ascii="Times New Roman" w:hAnsi="Times New Roman"/>
              </w:rPr>
            </w:pPr>
          </w:p>
        </w:tc>
        <w:tc>
          <w:tcPr>
            <w:tcW w:w="2214" w:type="dxa"/>
          </w:tcPr>
          <w:p w14:paraId="5F742362" w14:textId="77777777" w:rsidR="00DB1E74" w:rsidRPr="002B7162" w:rsidRDefault="00DB1E74" w:rsidP="00DB1E74">
            <w:pPr>
              <w:autoSpaceDE w:val="0"/>
              <w:autoSpaceDN w:val="0"/>
              <w:adjustRightInd w:val="0"/>
              <w:rPr>
                <w:rFonts w:ascii="Times New Roman" w:hAnsi="Times New Roman"/>
                <w:b/>
              </w:rPr>
            </w:pPr>
            <w:r w:rsidRPr="002B7162">
              <w:rPr>
                <w:rFonts w:ascii="Times New Roman" w:hAnsi="Times New Roman"/>
                <w:b/>
              </w:rPr>
              <w:t>SS</w:t>
            </w:r>
          </w:p>
        </w:tc>
        <w:tc>
          <w:tcPr>
            <w:tcW w:w="2214" w:type="dxa"/>
          </w:tcPr>
          <w:p w14:paraId="057E5A38" w14:textId="77777777" w:rsidR="00DB1E74" w:rsidRPr="002B7162" w:rsidRDefault="00DB1E74" w:rsidP="00DB1E74">
            <w:pPr>
              <w:autoSpaceDE w:val="0"/>
              <w:autoSpaceDN w:val="0"/>
              <w:adjustRightInd w:val="0"/>
              <w:rPr>
                <w:rFonts w:ascii="Times New Roman" w:hAnsi="Times New Roman"/>
                <w:b/>
              </w:rPr>
            </w:pPr>
            <w:r w:rsidRPr="002B7162">
              <w:rPr>
                <w:rFonts w:ascii="Times New Roman" w:hAnsi="Times New Roman"/>
                <w:b/>
              </w:rPr>
              <w:t>SR</w:t>
            </w:r>
          </w:p>
        </w:tc>
        <w:tc>
          <w:tcPr>
            <w:tcW w:w="2214" w:type="dxa"/>
          </w:tcPr>
          <w:p w14:paraId="5B57D43C" w14:textId="77777777" w:rsidR="00DB1E74" w:rsidRPr="002B7162" w:rsidRDefault="00DB1E74" w:rsidP="00DB1E74">
            <w:pPr>
              <w:autoSpaceDE w:val="0"/>
              <w:autoSpaceDN w:val="0"/>
              <w:adjustRightInd w:val="0"/>
              <w:rPr>
                <w:rFonts w:ascii="Times New Roman" w:hAnsi="Times New Roman"/>
                <w:b/>
              </w:rPr>
            </w:pPr>
            <w:r w:rsidRPr="002B7162">
              <w:rPr>
                <w:rFonts w:ascii="Times New Roman" w:hAnsi="Times New Roman"/>
                <w:b/>
              </w:rPr>
              <w:t>RR</w:t>
            </w:r>
          </w:p>
        </w:tc>
      </w:tr>
      <w:tr w:rsidR="00DB1E74" w:rsidRPr="00DB1E74" w14:paraId="60051D43" w14:textId="77777777" w:rsidTr="001244A9">
        <w:tc>
          <w:tcPr>
            <w:tcW w:w="2214" w:type="dxa"/>
          </w:tcPr>
          <w:p w14:paraId="6BAB8B8E" w14:textId="213D3323" w:rsidR="00DB1E74" w:rsidRPr="00DB1E74" w:rsidRDefault="00DB1E74" w:rsidP="002B7162">
            <w:pPr>
              <w:autoSpaceDE w:val="0"/>
              <w:autoSpaceDN w:val="0"/>
              <w:adjustRightInd w:val="0"/>
              <w:rPr>
                <w:rFonts w:ascii="Times New Roman" w:hAnsi="Times New Roman"/>
              </w:rPr>
            </w:pPr>
            <w:r w:rsidRPr="00DB1E74">
              <w:rPr>
                <w:rFonts w:ascii="Times New Roman" w:hAnsi="Times New Roman"/>
              </w:rPr>
              <w:t xml:space="preserve">Number of zygotes </w:t>
            </w:r>
            <w:r w:rsidR="002B7162">
              <w:rPr>
                <w:rFonts w:ascii="Times New Roman" w:hAnsi="Times New Roman"/>
              </w:rPr>
              <w:t xml:space="preserve">in </w:t>
            </w:r>
            <w:r w:rsidR="002B7162" w:rsidRPr="002B7162">
              <w:rPr>
                <w:rFonts w:ascii="Times New Roman" w:hAnsi="Times New Roman"/>
                <w:i/>
              </w:rPr>
              <w:t>t</w:t>
            </w:r>
          </w:p>
        </w:tc>
        <w:tc>
          <w:tcPr>
            <w:tcW w:w="2214" w:type="dxa"/>
          </w:tcPr>
          <w:p w14:paraId="2F15C8E3" w14:textId="77777777"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100</w:t>
            </w:r>
          </w:p>
        </w:tc>
        <w:tc>
          <w:tcPr>
            <w:tcW w:w="2214" w:type="dxa"/>
          </w:tcPr>
          <w:p w14:paraId="71C88181" w14:textId="77777777"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100</w:t>
            </w:r>
          </w:p>
        </w:tc>
        <w:tc>
          <w:tcPr>
            <w:tcW w:w="2214" w:type="dxa"/>
          </w:tcPr>
          <w:p w14:paraId="341D3849" w14:textId="77777777"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100</w:t>
            </w:r>
          </w:p>
        </w:tc>
      </w:tr>
      <w:tr w:rsidR="00DB1E74" w:rsidRPr="00DB1E74" w14:paraId="02B68E9E" w14:textId="77777777" w:rsidTr="001244A9">
        <w:tc>
          <w:tcPr>
            <w:tcW w:w="2214" w:type="dxa"/>
          </w:tcPr>
          <w:p w14:paraId="3F407DE3" w14:textId="77777777"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Probability of survival</w:t>
            </w:r>
          </w:p>
        </w:tc>
        <w:tc>
          <w:tcPr>
            <w:tcW w:w="2214" w:type="dxa"/>
          </w:tcPr>
          <w:p w14:paraId="282A528B" w14:textId="77777777"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0.4</w:t>
            </w:r>
          </w:p>
        </w:tc>
        <w:tc>
          <w:tcPr>
            <w:tcW w:w="2214" w:type="dxa"/>
          </w:tcPr>
          <w:p w14:paraId="7AAD799B" w14:textId="77777777"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0.6</w:t>
            </w:r>
          </w:p>
        </w:tc>
        <w:tc>
          <w:tcPr>
            <w:tcW w:w="2214" w:type="dxa"/>
          </w:tcPr>
          <w:p w14:paraId="6C1F2AB7" w14:textId="77777777"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0.8</w:t>
            </w:r>
          </w:p>
        </w:tc>
      </w:tr>
      <w:tr w:rsidR="00DB1E74" w:rsidRPr="00DB1E74" w14:paraId="6CD028DC" w14:textId="77777777" w:rsidTr="001244A9">
        <w:tc>
          <w:tcPr>
            <w:tcW w:w="2214" w:type="dxa"/>
          </w:tcPr>
          <w:p w14:paraId="3089F8AC" w14:textId="0CDD54A8"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Number of adults</w:t>
            </w:r>
            <w:r w:rsidR="002B7162">
              <w:rPr>
                <w:rFonts w:ascii="Times New Roman" w:hAnsi="Times New Roman"/>
              </w:rPr>
              <w:t xml:space="preserve"> (</w:t>
            </w:r>
            <w:r w:rsidR="002B7162" w:rsidRPr="002B7162">
              <w:rPr>
                <w:rFonts w:ascii="Times New Roman" w:hAnsi="Times New Roman"/>
                <w:i/>
              </w:rPr>
              <w:t>t</w:t>
            </w:r>
            <w:r w:rsidR="002B7162">
              <w:rPr>
                <w:rFonts w:ascii="Times New Roman" w:hAnsi="Times New Roman"/>
              </w:rPr>
              <w:t>)</w:t>
            </w:r>
          </w:p>
        </w:tc>
        <w:tc>
          <w:tcPr>
            <w:tcW w:w="2214" w:type="dxa"/>
          </w:tcPr>
          <w:p w14:paraId="3815BDF2" w14:textId="44EFAF8A" w:rsidR="00DB1E74" w:rsidRPr="00DB1E74" w:rsidRDefault="00DB1E74" w:rsidP="00DB1E74">
            <w:pPr>
              <w:autoSpaceDE w:val="0"/>
              <w:autoSpaceDN w:val="0"/>
              <w:adjustRightInd w:val="0"/>
              <w:rPr>
                <w:rFonts w:ascii="Times New Roman" w:hAnsi="Times New Roman"/>
                <w:color w:val="FF0000"/>
              </w:rPr>
            </w:pPr>
          </w:p>
        </w:tc>
        <w:tc>
          <w:tcPr>
            <w:tcW w:w="2214" w:type="dxa"/>
          </w:tcPr>
          <w:p w14:paraId="3524C721" w14:textId="73B6BFF9" w:rsidR="00DB1E74" w:rsidRPr="00DB1E74" w:rsidRDefault="00DB1E74" w:rsidP="00DB1E74">
            <w:pPr>
              <w:autoSpaceDE w:val="0"/>
              <w:autoSpaceDN w:val="0"/>
              <w:adjustRightInd w:val="0"/>
              <w:rPr>
                <w:rFonts w:ascii="Times New Roman" w:hAnsi="Times New Roman"/>
                <w:color w:val="FF0000"/>
              </w:rPr>
            </w:pPr>
          </w:p>
        </w:tc>
        <w:tc>
          <w:tcPr>
            <w:tcW w:w="2214" w:type="dxa"/>
          </w:tcPr>
          <w:p w14:paraId="5EF80B23" w14:textId="0EE148E9" w:rsidR="00DB1E74" w:rsidRPr="00DB1E74" w:rsidRDefault="00DB1E74" w:rsidP="00DB1E74">
            <w:pPr>
              <w:autoSpaceDE w:val="0"/>
              <w:autoSpaceDN w:val="0"/>
              <w:adjustRightInd w:val="0"/>
              <w:rPr>
                <w:rFonts w:ascii="Times New Roman" w:hAnsi="Times New Roman"/>
                <w:color w:val="FF0000"/>
              </w:rPr>
            </w:pPr>
          </w:p>
        </w:tc>
      </w:tr>
      <w:tr w:rsidR="00DB1E74" w:rsidRPr="00DB1E74" w14:paraId="5364BB0E" w14:textId="77777777" w:rsidTr="001244A9">
        <w:tc>
          <w:tcPr>
            <w:tcW w:w="2214" w:type="dxa"/>
          </w:tcPr>
          <w:p w14:paraId="08BC7663" w14:textId="77777777"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Number of offspring produced per adult</w:t>
            </w:r>
          </w:p>
        </w:tc>
        <w:tc>
          <w:tcPr>
            <w:tcW w:w="2214" w:type="dxa"/>
          </w:tcPr>
          <w:p w14:paraId="41166E2F" w14:textId="77777777"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5</w:t>
            </w:r>
          </w:p>
        </w:tc>
        <w:tc>
          <w:tcPr>
            <w:tcW w:w="2214" w:type="dxa"/>
          </w:tcPr>
          <w:p w14:paraId="148DE016" w14:textId="77777777"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3</w:t>
            </w:r>
          </w:p>
        </w:tc>
        <w:tc>
          <w:tcPr>
            <w:tcW w:w="2214" w:type="dxa"/>
          </w:tcPr>
          <w:p w14:paraId="21DA6BC2" w14:textId="77777777"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2</w:t>
            </w:r>
          </w:p>
        </w:tc>
      </w:tr>
      <w:tr w:rsidR="00DB1E74" w:rsidRPr="00DB1E74" w14:paraId="7A5AF44B" w14:textId="77777777" w:rsidTr="001244A9">
        <w:tc>
          <w:tcPr>
            <w:tcW w:w="2214" w:type="dxa"/>
          </w:tcPr>
          <w:p w14:paraId="5A68F029" w14:textId="51F77EC6" w:rsidR="00DB1E74" w:rsidRPr="00DB1E74" w:rsidRDefault="00DB1E74" w:rsidP="002B7162">
            <w:pPr>
              <w:autoSpaceDE w:val="0"/>
              <w:autoSpaceDN w:val="0"/>
              <w:adjustRightInd w:val="0"/>
              <w:rPr>
                <w:rFonts w:ascii="Times New Roman" w:hAnsi="Times New Roman"/>
              </w:rPr>
            </w:pPr>
            <w:r w:rsidRPr="00DB1E74">
              <w:rPr>
                <w:rFonts w:ascii="Times New Roman" w:hAnsi="Times New Roman"/>
              </w:rPr>
              <w:t xml:space="preserve">Number of </w:t>
            </w:r>
            <w:r w:rsidR="002B7162">
              <w:rPr>
                <w:rFonts w:ascii="Times New Roman" w:hAnsi="Times New Roman"/>
              </w:rPr>
              <w:t>offspring</w:t>
            </w:r>
            <w:r w:rsidRPr="00DB1E74">
              <w:rPr>
                <w:rFonts w:ascii="Times New Roman" w:hAnsi="Times New Roman"/>
              </w:rPr>
              <w:t xml:space="preserve"> </w:t>
            </w:r>
            <w:r w:rsidR="002B7162">
              <w:rPr>
                <w:rFonts w:ascii="Times New Roman" w:hAnsi="Times New Roman"/>
              </w:rPr>
              <w:t>in</w:t>
            </w:r>
            <w:r w:rsidRPr="00DB1E74">
              <w:rPr>
                <w:rFonts w:ascii="Times New Roman" w:hAnsi="Times New Roman"/>
              </w:rPr>
              <w:t xml:space="preserve"> </w:t>
            </w:r>
            <w:r w:rsidRPr="002B7162">
              <w:rPr>
                <w:rFonts w:ascii="Times New Roman" w:hAnsi="Times New Roman"/>
                <w:i/>
              </w:rPr>
              <w:t>t</w:t>
            </w:r>
            <w:r w:rsidRPr="00DB1E74">
              <w:rPr>
                <w:rFonts w:ascii="Times New Roman" w:hAnsi="Times New Roman"/>
              </w:rPr>
              <w:t>+1</w:t>
            </w:r>
          </w:p>
        </w:tc>
        <w:tc>
          <w:tcPr>
            <w:tcW w:w="2214" w:type="dxa"/>
          </w:tcPr>
          <w:p w14:paraId="06D23A34" w14:textId="3E1D8AC0" w:rsidR="00DB1E74" w:rsidRPr="00DB1E74" w:rsidRDefault="00DB1E74" w:rsidP="00DB1E74">
            <w:pPr>
              <w:autoSpaceDE w:val="0"/>
              <w:autoSpaceDN w:val="0"/>
              <w:adjustRightInd w:val="0"/>
              <w:rPr>
                <w:rFonts w:ascii="Times New Roman" w:hAnsi="Times New Roman"/>
                <w:color w:val="FF0000"/>
              </w:rPr>
            </w:pPr>
          </w:p>
        </w:tc>
        <w:tc>
          <w:tcPr>
            <w:tcW w:w="2214" w:type="dxa"/>
          </w:tcPr>
          <w:p w14:paraId="4A0F802E" w14:textId="14A2A195" w:rsidR="00DB1E74" w:rsidRPr="00DB1E74" w:rsidRDefault="00DB1E74" w:rsidP="00DB1E74">
            <w:pPr>
              <w:autoSpaceDE w:val="0"/>
              <w:autoSpaceDN w:val="0"/>
              <w:adjustRightInd w:val="0"/>
              <w:rPr>
                <w:rFonts w:ascii="Times New Roman" w:hAnsi="Times New Roman"/>
                <w:color w:val="FF0000"/>
              </w:rPr>
            </w:pPr>
          </w:p>
        </w:tc>
        <w:tc>
          <w:tcPr>
            <w:tcW w:w="2214" w:type="dxa"/>
          </w:tcPr>
          <w:p w14:paraId="4FB553C1" w14:textId="3A2E132E" w:rsidR="00DB1E74" w:rsidRPr="00DB1E74" w:rsidRDefault="00DB1E74" w:rsidP="00DB1E74">
            <w:pPr>
              <w:autoSpaceDE w:val="0"/>
              <w:autoSpaceDN w:val="0"/>
              <w:adjustRightInd w:val="0"/>
              <w:rPr>
                <w:rFonts w:ascii="Times New Roman" w:hAnsi="Times New Roman"/>
                <w:color w:val="FF0000"/>
              </w:rPr>
            </w:pPr>
          </w:p>
        </w:tc>
      </w:tr>
      <w:tr w:rsidR="00DB1E74" w:rsidRPr="00DB1E74" w14:paraId="228A1FBB" w14:textId="77777777" w:rsidTr="001244A9">
        <w:tc>
          <w:tcPr>
            <w:tcW w:w="2214" w:type="dxa"/>
          </w:tcPr>
          <w:p w14:paraId="0E5AD1A4" w14:textId="1ED2E391" w:rsidR="00DB1E74" w:rsidRPr="00DB1E74" w:rsidRDefault="002B7162" w:rsidP="00DB1E74">
            <w:pPr>
              <w:autoSpaceDE w:val="0"/>
              <w:autoSpaceDN w:val="0"/>
              <w:adjustRightInd w:val="0"/>
              <w:rPr>
                <w:rFonts w:ascii="Times New Roman" w:hAnsi="Times New Roman"/>
              </w:rPr>
            </w:pPr>
            <w:r>
              <w:rPr>
                <w:rFonts w:ascii="Times New Roman" w:hAnsi="Times New Roman"/>
              </w:rPr>
              <w:t>Absolute fitness (</w:t>
            </w:r>
            <w:r w:rsidRPr="002B7162">
              <w:rPr>
                <w:rFonts w:ascii="Times New Roman" w:hAnsi="Times New Roman"/>
                <w:i/>
              </w:rPr>
              <w:t>W</w:t>
            </w:r>
            <w:r>
              <w:rPr>
                <w:rFonts w:ascii="Times New Roman" w:hAnsi="Times New Roman"/>
              </w:rPr>
              <w:t>)</w:t>
            </w:r>
          </w:p>
        </w:tc>
        <w:tc>
          <w:tcPr>
            <w:tcW w:w="2214" w:type="dxa"/>
          </w:tcPr>
          <w:p w14:paraId="4D2945BD" w14:textId="3A8C9B41" w:rsidR="00DB1E74" w:rsidRPr="00DB1E74" w:rsidRDefault="00DB1E74" w:rsidP="00DB1E74">
            <w:pPr>
              <w:autoSpaceDE w:val="0"/>
              <w:autoSpaceDN w:val="0"/>
              <w:adjustRightInd w:val="0"/>
              <w:rPr>
                <w:rFonts w:ascii="Times New Roman" w:hAnsi="Times New Roman"/>
                <w:color w:val="FF0000"/>
              </w:rPr>
            </w:pPr>
          </w:p>
        </w:tc>
        <w:tc>
          <w:tcPr>
            <w:tcW w:w="2214" w:type="dxa"/>
          </w:tcPr>
          <w:p w14:paraId="4365303D" w14:textId="2F1B049C" w:rsidR="00DB1E74" w:rsidRPr="00DB1E74" w:rsidRDefault="00DB1E74" w:rsidP="00DB1E74">
            <w:pPr>
              <w:autoSpaceDE w:val="0"/>
              <w:autoSpaceDN w:val="0"/>
              <w:adjustRightInd w:val="0"/>
              <w:rPr>
                <w:rFonts w:ascii="Times New Roman" w:hAnsi="Times New Roman"/>
                <w:color w:val="FF0000"/>
              </w:rPr>
            </w:pPr>
          </w:p>
        </w:tc>
        <w:tc>
          <w:tcPr>
            <w:tcW w:w="2214" w:type="dxa"/>
          </w:tcPr>
          <w:p w14:paraId="1BF86011" w14:textId="0E60B561" w:rsidR="00DB1E74" w:rsidRPr="00DB1E74" w:rsidRDefault="00DB1E74" w:rsidP="00DB1E74">
            <w:pPr>
              <w:autoSpaceDE w:val="0"/>
              <w:autoSpaceDN w:val="0"/>
              <w:adjustRightInd w:val="0"/>
              <w:rPr>
                <w:rFonts w:ascii="Times New Roman" w:hAnsi="Times New Roman"/>
                <w:color w:val="FF0000"/>
              </w:rPr>
            </w:pPr>
          </w:p>
        </w:tc>
      </w:tr>
      <w:tr w:rsidR="00DB1E74" w:rsidRPr="00DB1E74" w14:paraId="79622983" w14:textId="77777777" w:rsidTr="001244A9">
        <w:tc>
          <w:tcPr>
            <w:tcW w:w="2214" w:type="dxa"/>
          </w:tcPr>
          <w:p w14:paraId="27EFFB36" w14:textId="5816382E" w:rsidR="00DB1E74" w:rsidRPr="00DB1E74" w:rsidRDefault="00DB1E74" w:rsidP="00DB1E74">
            <w:pPr>
              <w:autoSpaceDE w:val="0"/>
              <w:autoSpaceDN w:val="0"/>
              <w:adjustRightInd w:val="0"/>
              <w:rPr>
                <w:rFonts w:ascii="Times New Roman" w:hAnsi="Times New Roman"/>
              </w:rPr>
            </w:pPr>
            <w:r w:rsidRPr="00DB1E74">
              <w:rPr>
                <w:rFonts w:ascii="Times New Roman" w:hAnsi="Times New Roman"/>
              </w:rPr>
              <w:t>Relative fitness</w:t>
            </w:r>
            <w:r w:rsidR="002B7162">
              <w:rPr>
                <w:rFonts w:ascii="Times New Roman" w:hAnsi="Times New Roman"/>
              </w:rPr>
              <w:t xml:space="preserve"> (</w:t>
            </w:r>
            <w:r w:rsidR="002B7162" w:rsidRPr="002B7162">
              <w:rPr>
                <w:rFonts w:ascii="Times New Roman" w:hAnsi="Times New Roman"/>
                <w:i/>
              </w:rPr>
              <w:t>w</w:t>
            </w:r>
            <w:r w:rsidR="002B7162">
              <w:rPr>
                <w:rFonts w:ascii="Times New Roman" w:hAnsi="Times New Roman"/>
              </w:rPr>
              <w:t>)</w:t>
            </w:r>
          </w:p>
        </w:tc>
        <w:tc>
          <w:tcPr>
            <w:tcW w:w="2214" w:type="dxa"/>
          </w:tcPr>
          <w:p w14:paraId="3C851BE3" w14:textId="0D9F780D" w:rsidR="00DB1E74" w:rsidRPr="00DB1E74" w:rsidRDefault="00DB1E74" w:rsidP="00DB1E74">
            <w:pPr>
              <w:autoSpaceDE w:val="0"/>
              <w:autoSpaceDN w:val="0"/>
              <w:adjustRightInd w:val="0"/>
              <w:rPr>
                <w:rFonts w:ascii="Times New Roman" w:hAnsi="Times New Roman"/>
                <w:color w:val="FF0000"/>
              </w:rPr>
            </w:pPr>
          </w:p>
        </w:tc>
        <w:tc>
          <w:tcPr>
            <w:tcW w:w="2214" w:type="dxa"/>
          </w:tcPr>
          <w:p w14:paraId="598BA210" w14:textId="392CFAD4" w:rsidR="00DB1E74" w:rsidRPr="00DB1E74" w:rsidRDefault="00DB1E74" w:rsidP="00DB1E74">
            <w:pPr>
              <w:autoSpaceDE w:val="0"/>
              <w:autoSpaceDN w:val="0"/>
              <w:adjustRightInd w:val="0"/>
              <w:rPr>
                <w:rFonts w:ascii="Times New Roman" w:hAnsi="Times New Roman"/>
                <w:color w:val="FF0000"/>
              </w:rPr>
            </w:pPr>
          </w:p>
        </w:tc>
        <w:tc>
          <w:tcPr>
            <w:tcW w:w="2214" w:type="dxa"/>
          </w:tcPr>
          <w:p w14:paraId="5CD52E68" w14:textId="3F2CEA80" w:rsidR="00DB1E74" w:rsidRPr="00DB1E74" w:rsidRDefault="00DB1E74" w:rsidP="00DB1E74">
            <w:pPr>
              <w:autoSpaceDE w:val="0"/>
              <w:autoSpaceDN w:val="0"/>
              <w:adjustRightInd w:val="0"/>
              <w:rPr>
                <w:rFonts w:ascii="Times New Roman" w:hAnsi="Times New Roman"/>
                <w:color w:val="FF0000"/>
              </w:rPr>
            </w:pPr>
          </w:p>
        </w:tc>
      </w:tr>
    </w:tbl>
    <w:p w14:paraId="0120C85A" w14:textId="77777777" w:rsidR="00374D34" w:rsidRDefault="00374D34" w:rsidP="00DB1E74">
      <w:pPr>
        <w:autoSpaceDE w:val="0"/>
        <w:autoSpaceDN w:val="0"/>
        <w:adjustRightInd w:val="0"/>
        <w:rPr>
          <w:rFonts w:ascii="Times New Roman" w:eastAsia="Calibri" w:hAnsi="Times New Roman" w:cs="Times New Roman"/>
          <w:lang w:val="en-CA"/>
        </w:rPr>
      </w:pPr>
    </w:p>
    <w:p w14:paraId="286C120C" w14:textId="23D43F24" w:rsidR="006675C7" w:rsidRPr="00DB1E74" w:rsidRDefault="006675C7" w:rsidP="006675C7">
      <w:pPr>
        <w:autoSpaceDE w:val="0"/>
        <w:autoSpaceDN w:val="0"/>
        <w:adjustRightInd w:val="0"/>
        <w:rPr>
          <w:rFonts w:ascii="Times New Roman" w:eastAsia="Calibri" w:hAnsi="Times New Roman" w:cs="Times New Roman"/>
          <w:lang w:val="en-CA"/>
        </w:rPr>
      </w:pPr>
      <w:r>
        <w:rPr>
          <w:rFonts w:ascii="Times New Roman" w:eastAsia="Calibri" w:hAnsi="Times New Roman" w:cs="Times New Roman"/>
          <w:lang w:val="en-CA"/>
        </w:rPr>
        <w:t xml:space="preserve">b) Using the </w:t>
      </w:r>
      <w:r w:rsidRPr="00DB1E74">
        <w:rPr>
          <w:rFonts w:ascii="Times New Roman" w:eastAsia="Calibri" w:hAnsi="Times New Roman" w:cs="Times New Roman"/>
          <w:lang w:val="en-CA"/>
        </w:rPr>
        <w:t xml:space="preserve">data </w:t>
      </w:r>
      <w:r>
        <w:rPr>
          <w:rFonts w:ascii="Times New Roman" w:eastAsia="Calibri" w:hAnsi="Times New Roman" w:cs="Times New Roman"/>
          <w:lang w:val="en-CA"/>
        </w:rPr>
        <w:t xml:space="preserve">identify </w:t>
      </w:r>
      <w:r w:rsidRPr="00DB1E74">
        <w:rPr>
          <w:rFonts w:ascii="Times New Roman" w:eastAsia="Calibri" w:hAnsi="Times New Roman" w:cs="Times New Roman"/>
          <w:lang w:val="en-CA"/>
        </w:rPr>
        <w:t xml:space="preserve">find all equilibrium values for </w:t>
      </w:r>
      <w:r>
        <w:rPr>
          <w:rFonts w:ascii="Times New Roman" w:eastAsia="Calibri" w:hAnsi="Times New Roman" w:cs="Times New Roman"/>
          <w:lang w:val="en-CA"/>
        </w:rPr>
        <w:t xml:space="preserve">the frequency of the </w:t>
      </w:r>
      <w:r w:rsidRPr="00DB1E74">
        <w:rPr>
          <w:rFonts w:ascii="Times New Roman" w:eastAsia="Calibri" w:hAnsi="Times New Roman" w:cs="Times New Roman"/>
          <w:lang w:val="en-CA"/>
        </w:rPr>
        <w:t>S allel</w:t>
      </w:r>
      <w:r>
        <w:rPr>
          <w:rFonts w:ascii="Times New Roman" w:eastAsia="Calibri" w:hAnsi="Times New Roman" w:cs="Times New Roman"/>
          <w:lang w:val="en-CA"/>
        </w:rPr>
        <w:t>e and their stability</w:t>
      </w:r>
      <w:r w:rsidRPr="00DB1E74">
        <w:rPr>
          <w:rFonts w:ascii="Times New Roman" w:eastAsia="Calibri" w:hAnsi="Times New Roman" w:cs="Times New Roman"/>
          <w:lang w:val="en-CA"/>
        </w:rPr>
        <w:t>. What type of selection is this?</w:t>
      </w:r>
      <w:r>
        <w:rPr>
          <w:rFonts w:ascii="Times New Roman" w:eastAsia="Calibri" w:hAnsi="Times New Roman" w:cs="Times New Roman"/>
          <w:lang w:val="en-CA"/>
        </w:rPr>
        <w:br/>
      </w:r>
    </w:p>
    <w:p w14:paraId="2F14FA57" w14:textId="3DBB6376" w:rsidR="00DB1E74" w:rsidRDefault="00374D34" w:rsidP="00DB1E74">
      <w:pPr>
        <w:autoSpaceDE w:val="0"/>
        <w:autoSpaceDN w:val="0"/>
        <w:adjustRightInd w:val="0"/>
        <w:rPr>
          <w:rFonts w:ascii="Times New Roman" w:eastAsia="Calibri" w:hAnsi="Times New Roman" w:cs="Times New Roman"/>
          <w:lang w:val="en-CA"/>
        </w:rPr>
      </w:pPr>
      <w:r>
        <w:rPr>
          <w:rFonts w:ascii="Times New Roman" w:eastAsia="Calibri" w:hAnsi="Times New Roman" w:cs="Times New Roman"/>
          <w:lang w:val="en-CA"/>
        </w:rPr>
        <w:t xml:space="preserve">c) </w:t>
      </w:r>
      <w:r w:rsidR="00DB1E74">
        <w:rPr>
          <w:rFonts w:ascii="Times New Roman" w:eastAsia="Calibri" w:hAnsi="Times New Roman" w:cs="Times New Roman"/>
          <w:lang w:val="en-CA"/>
        </w:rPr>
        <w:t>If</w:t>
      </w:r>
      <w:r w:rsidR="00DB1E74" w:rsidRPr="00DB1E74">
        <w:rPr>
          <w:rFonts w:ascii="Times New Roman" w:eastAsia="Calibri" w:hAnsi="Times New Roman" w:cs="Times New Roman"/>
          <w:lang w:val="en-CA"/>
        </w:rPr>
        <w:t xml:space="preserve"> </w:t>
      </w:r>
      <w:r w:rsidR="00DB1E74">
        <w:rPr>
          <w:rFonts w:ascii="Times New Roman" w:eastAsia="Calibri" w:hAnsi="Times New Roman" w:cs="Times New Roman"/>
          <w:lang w:val="en-CA"/>
        </w:rPr>
        <w:t>the frequency of the</w:t>
      </w:r>
      <w:r w:rsidR="00DB1E74" w:rsidRPr="00DB1E74">
        <w:rPr>
          <w:rFonts w:ascii="Times New Roman" w:eastAsia="Calibri" w:hAnsi="Times New Roman" w:cs="Times New Roman"/>
          <w:lang w:val="en-CA"/>
        </w:rPr>
        <w:t xml:space="preserve"> S allel</w:t>
      </w:r>
      <w:r w:rsidR="00DB1E74">
        <w:rPr>
          <w:rFonts w:ascii="Times New Roman" w:eastAsia="Calibri" w:hAnsi="Times New Roman" w:cs="Times New Roman"/>
          <w:lang w:val="en-CA"/>
        </w:rPr>
        <w:t>e</w:t>
      </w:r>
      <w:r w:rsidR="00DB1E74" w:rsidRPr="00DB1E74">
        <w:rPr>
          <w:rFonts w:ascii="Times New Roman" w:eastAsia="Calibri" w:hAnsi="Times New Roman" w:cs="Times New Roman"/>
          <w:lang w:val="en-CA"/>
        </w:rPr>
        <w:t xml:space="preserve"> </w:t>
      </w:r>
      <w:r w:rsidR="00DB1E74">
        <w:rPr>
          <w:rFonts w:ascii="Times New Roman" w:eastAsia="Calibri" w:hAnsi="Times New Roman" w:cs="Times New Roman"/>
          <w:lang w:val="en-CA"/>
        </w:rPr>
        <w:t>in a given generation is 0.</w:t>
      </w:r>
      <w:r w:rsidR="00DC7EBA">
        <w:rPr>
          <w:rFonts w:ascii="Times New Roman" w:eastAsia="Calibri" w:hAnsi="Times New Roman" w:cs="Times New Roman"/>
          <w:lang w:val="en-CA"/>
        </w:rPr>
        <w:t>6</w:t>
      </w:r>
      <w:r w:rsidR="00DB1E74">
        <w:rPr>
          <w:rFonts w:ascii="Times New Roman" w:eastAsia="Calibri" w:hAnsi="Times New Roman" w:cs="Times New Roman"/>
          <w:lang w:val="en-CA"/>
        </w:rPr>
        <w:t>, w</w:t>
      </w:r>
      <w:r w:rsidR="00DB1E74" w:rsidRPr="00DB1E74">
        <w:rPr>
          <w:rFonts w:ascii="Times New Roman" w:eastAsia="Calibri" w:hAnsi="Times New Roman" w:cs="Times New Roman"/>
          <w:lang w:val="en-CA"/>
        </w:rPr>
        <w:t xml:space="preserve">hat </w:t>
      </w:r>
      <w:r w:rsidR="00DB1E74">
        <w:rPr>
          <w:rFonts w:ascii="Times New Roman" w:eastAsia="Calibri" w:hAnsi="Times New Roman" w:cs="Times New Roman"/>
          <w:lang w:val="en-CA"/>
        </w:rPr>
        <w:t>would it be in the next</w:t>
      </w:r>
      <w:r w:rsidR="006D0F1A">
        <w:rPr>
          <w:rFonts w:ascii="Times New Roman" w:eastAsia="Calibri" w:hAnsi="Times New Roman" w:cs="Times New Roman"/>
          <w:lang w:val="en-CA"/>
        </w:rPr>
        <w:t xml:space="preserve"> generation?</w:t>
      </w:r>
    </w:p>
    <w:p w14:paraId="00B4A855" w14:textId="77777777" w:rsidR="00DB1E74" w:rsidRPr="00DB1E74" w:rsidRDefault="00DB1E74" w:rsidP="00DB1E74">
      <w:pPr>
        <w:autoSpaceDE w:val="0"/>
        <w:autoSpaceDN w:val="0"/>
        <w:adjustRightInd w:val="0"/>
        <w:rPr>
          <w:rFonts w:ascii="Times New Roman" w:eastAsia="Calibri" w:hAnsi="Times New Roman" w:cs="Times New Roman"/>
          <w:lang w:val="en-CA"/>
        </w:rPr>
      </w:pPr>
    </w:p>
    <w:p w14:paraId="78355955" w14:textId="77777777" w:rsidR="002B7162" w:rsidRDefault="002B7162" w:rsidP="00A870F5">
      <w:pPr>
        <w:rPr>
          <w:color w:val="000000" w:themeColor="text1"/>
        </w:rPr>
      </w:pPr>
    </w:p>
    <w:p w14:paraId="5C8D759D" w14:textId="6E6B4DD2" w:rsidR="007A4601" w:rsidRDefault="007A4601" w:rsidP="00A870F5">
      <w:pPr>
        <w:rPr>
          <w:color w:val="000000" w:themeColor="text1"/>
        </w:rPr>
      </w:pPr>
      <w:r w:rsidRPr="007A4601">
        <w:rPr>
          <w:color w:val="000000" w:themeColor="text1"/>
        </w:rPr>
        <w:t xml:space="preserve">6. </w:t>
      </w:r>
      <w:r>
        <w:rPr>
          <w:color w:val="000000" w:themeColor="text1"/>
        </w:rPr>
        <w:t xml:space="preserve"> If the mutation rate from </w:t>
      </w:r>
      <w:r w:rsidRPr="007A4601">
        <w:rPr>
          <w:i/>
          <w:color w:val="000000" w:themeColor="text1"/>
        </w:rPr>
        <w:t>B</w:t>
      </w:r>
      <w:r>
        <w:rPr>
          <w:color w:val="000000" w:themeColor="text1"/>
        </w:rPr>
        <w:t xml:space="preserve"> to </w:t>
      </w:r>
      <w:r w:rsidRPr="007A4601">
        <w:rPr>
          <w:i/>
          <w:color w:val="000000" w:themeColor="text1"/>
        </w:rPr>
        <w:t>b</w:t>
      </w:r>
      <w:r>
        <w:rPr>
          <w:color w:val="000000" w:themeColor="text1"/>
        </w:rPr>
        <w:t xml:space="preserve"> is 1 </w:t>
      </w:r>
      <w:r>
        <w:rPr>
          <w:rFonts w:cs="Times"/>
          <w:color w:val="000000" w:themeColor="text1"/>
        </w:rPr>
        <w:t>×</w:t>
      </w:r>
      <w:r>
        <w:rPr>
          <w:color w:val="000000" w:themeColor="text1"/>
        </w:rPr>
        <w:t xml:space="preserve"> 10</w:t>
      </w:r>
      <w:r w:rsidRPr="007A4601">
        <w:rPr>
          <w:color w:val="000000" w:themeColor="text1"/>
          <w:vertAlign w:val="superscript"/>
        </w:rPr>
        <w:t>-</w:t>
      </w:r>
      <w:r>
        <w:rPr>
          <w:color w:val="000000" w:themeColor="text1"/>
          <w:vertAlign w:val="superscript"/>
        </w:rPr>
        <w:t>4</w:t>
      </w:r>
      <w:r>
        <w:rPr>
          <w:color w:val="000000" w:themeColor="text1"/>
        </w:rPr>
        <w:t xml:space="preserve">, and the mutation rate from </w:t>
      </w:r>
      <w:r w:rsidRPr="007A4601">
        <w:rPr>
          <w:i/>
          <w:color w:val="000000" w:themeColor="text1"/>
        </w:rPr>
        <w:t>b</w:t>
      </w:r>
      <w:r>
        <w:rPr>
          <w:color w:val="000000" w:themeColor="text1"/>
        </w:rPr>
        <w:t xml:space="preserve"> to </w:t>
      </w:r>
      <w:r w:rsidRPr="007A4601">
        <w:rPr>
          <w:i/>
          <w:color w:val="000000" w:themeColor="text1"/>
        </w:rPr>
        <w:t>B</w:t>
      </w:r>
      <w:r>
        <w:rPr>
          <w:color w:val="000000" w:themeColor="text1"/>
        </w:rPr>
        <w:t xml:space="preserve"> is 6.2 </w:t>
      </w:r>
      <w:r>
        <w:rPr>
          <w:rFonts w:cs="Times"/>
          <w:color w:val="000000" w:themeColor="text1"/>
        </w:rPr>
        <w:t>×</w:t>
      </w:r>
      <w:r>
        <w:rPr>
          <w:color w:val="000000" w:themeColor="text1"/>
        </w:rPr>
        <w:t xml:space="preserve"> 10</w:t>
      </w:r>
      <w:r w:rsidRPr="007A4601">
        <w:rPr>
          <w:color w:val="000000" w:themeColor="text1"/>
          <w:vertAlign w:val="superscript"/>
        </w:rPr>
        <w:t>-</w:t>
      </w:r>
      <w:r>
        <w:rPr>
          <w:color w:val="000000" w:themeColor="text1"/>
          <w:vertAlign w:val="superscript"/>
        </w:rPr>
        <w:t>4</w:t>
      </w:r>
      <w:r>
        <w:rPr>
          <w:color w:val="000000" w:themeColor="text1"/>
        </w:rPr>
        <w:t xml:space="preserve">, what would the frequency of the </w:t>
      </w:r>
      <w:r w:rsidRPr="007A4601">
        <w:rPr>
          <w:i/>
          <w:color w:val="000000" w:themeColor="text1"/>
        </w:rPr>
        <w:t>B</w:t>
      </w:r>
      <w:r>
        <w:rPr>
          <w:color w:val="000000" w:themeColor="text1"/>
        </w:rPr>
        <w:t xml:space="preserve"> allele be in the next generation if it is currently 0.8? What is the equilibrium frequency of </w:t>
      </w:r>
      <w:r w:rsidRPr="007A4601">
        <w:rPr>
          <w:i/>
          <w:color w:val="000000" w:themeColor="text1"/>
        </w:rPr>
        <w:t>B</w:t>
      </w:r>
      <w:r>
        <w:rPr>
          <w:color w:val="000000" w:themeColor="text1"/>
        </w:rPr>
        <w:t xml:space="preserve"> if mutation is the only factor affecting it?</w:t>
      </w:r>
      <w:r w:rsidR="00B718D8">
        <w:rPr>
          <w:color w:val="000000" w:themeColor="text1"/>
        </w:rPr>
        <w:t xml:space="preserve"> Is your equilibrium value greater than, or less than, 0.</w:t>
      </w:r>
      <w:r w:rsidR="00524E14">
        <w:rPr>
          <w:color w:val="000000" w:themeColor="text1"/>
        </w:rPr>
        <w:t>5</w:t>
      </w:r>
      <w:r w:rsidR="00B718D8">
        <w:rPr>
          <w:color w:val="000000" w:themeColor="text1"/>
        </w:rPr>
        <w:t>? Explain in one sentence why your answer to this que</w:t>
      </w:r>
      <w:r w:rsidR="002B7162">
        <w:rPr>
          <w:color w:val="000000" w:themeColor="text1"/>
        </w:rPr>
        <w:t>stion makes sense biologically.</w:t>
      </w:r>
    </w:p>
    <w:sectPr w:rsidR="007A4601" w:rsidSect="00353D3A">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77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CE5F62"/>
    <w:multiLevelType w:val="hybridMultilevel"/>
    <w:tmpl w:val="2BFE2DB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3EA017E"/>
    <w:multiLevelType w:val="hybridMultilevel"/>
    <w:tmpl w:val="05DC1A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C7754F"/>
    <w:multiLevelType w:val="hybridMultilevel"/>
    <w:tmpl w:val="7C7043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9F"/>
    <w:rsid w:val="000077DC"/>
    <w:rsid w:val="00040372"/>
    <w:rsid w:val="00063742"/>
    <w:rsid w:val="000810A8"/>
    <w:rsid w:val="0008219E"/>
    <w:rsid w:val="00086F38"/>
    <w:rsid w:val="000B72FE"/>
    <w:rsid w:val="000D2E35"/>
    <w:rsid w:val="000E02D3"/>
    <w:rsid w:val="000E603E"/>
    <w:rsid w:val="000E60C6"/>
    <w:rsid w:val="000F21CA"/>
    <w:rsid w:val="000F4614"/>
    <w:rsid w:val="00112AAF"/>
    <w:rsid w:val="00152944"/>
    <w:rsid w:val="0017429F"/>
    <w:rsid w:val="00184183"/>
    <w:rsid w:val="001951B6"/>
    <w:rsid w:val="001C49FC"/>
    <w:rsid w:val="002043AF"/>
    <w:rsid w:val="00205A46"/>
    <w:rsid w:val="002154AD"/>
    <w:rsid w:val="00236E78"/>
    <w:rsid w:val="00240BFE"/>
    <w:rsid w:val="002460C9"/>
    <w:rsid w:val="00250D0A"/>
    <w:rsid w:val="00264930"/>
    <w:rsid w:val="00276D25"/>
    <w:rsid w:val="00292EE0"/>
    <w:rsid w:val="002B1AE2"/>
    <w:rsid w:val="002B7162"/>
    <w:rsid w:val="002C54D5"/>
    <w:rsid w:val="002C7961"/>
    <w:rsid w:val="00300B9D"/>
    <w:rsid w:val="00306C19"/>
    <w:rsid w:val="00326ECF"/>
    <w:rsid w:val="003343A5"/>
    <w:rsid w:val="00335DAE"/>
    <w:rsid w:val="00353D3A"/>
    <w:rsid w:val="00374D34"/>
    <w:rsid w:val="003976B1"/>
    <w:rsid w:val="003A412A"/>
    <w:rsid w:val="003A418A"/>
    <w:rsid w:val="003C6027"/>
    <w:rsid w:val="003D3912"/>
    <w:rsid w:val="003F778A"/>
    <w:rsid w:val="0040060B"/>
    <w:rsid w:val="004068A4"/>
    <w:rsid w:val="00453A62"/>
    <w:rsid w:val="0046502C"/>
    <w:rsid w:val="00485855"/>
    <w:rsid w:val="0049041A"/>
    <w:rsid w:val="004A165E"/>
    <w:rsid w:val="004B3FA5"/>
    <w:rsid w:val="004C4CDE"/>
    <w:rsid w:val="004D1542"/>
    <w:rsid w:val="004D2B96"/>
    <w:rsid w:val="00514E22"/>
    <w:rsid w:val="00516395"/>
    <w:rsid w:val="00524E14"/>
    <w:rsid w:val="005322F5"/>
    <w:rsid w:val="005441B5"/>
    <w:rsid w:val="005507BC"/>
    <w:rsid w:val="0056060F"/>
    <w:rsid w:val="00562DA6"/>
    <w:rsid w:val="005678BD"/>
    <w:rsid w:val="00580EEA"/>
    <w:rsid w:val="005C3161"/>
    <w:rsid w:val="005E3D38"/>
    <w:rsid w:val="005F2965"/>
    <w:rsid w:val="005F6948"/>
    <w:rsid w:val="006121A9"/>
    <w:rsid w:val="00620113"/>
    <w:rsid w:val="00625126"/>
    <w:rsid w:val="00634796"/>
    <w:rsid w:val="006403DA"/>
    <w:rsid w:val="00656F29"/>
    <w:rsid w:val="00666E38"/>
    <w:rsid w:val="006675C7"/>
    <w:rsid w:val="00672963"/>
    <w:rsid w:val="00686D8B"/>
    <w:rsid w:val="00687848"/>
    <w:rsid w:val="006C5D32"/>
    <w:rsid w:val="006D0F1A"/>
    <w:rsid w:val="006E664A"/>
    <w:rsid w:val="006F78B4"/>
    <w:rsid w:val="00713175"/>
    <w:rsid w:val="00742039"/>
    <w:rsid w:val="00763C92"/>
    <w:rsid w:val="00797D83"/>
    <w:rsid w:val="007A4601"/>
    <w:rsid w:val="007B4716"/>
    <w:rsid w:val="007C5A16"/>
    <w:rsid w:val="007D4226"/>
    <w:rsid w:val="007F03C9"/>
    <w:rsid w:val="008118CC"/>
    <w:rsid w:val="00814680"/>
    <w:rsid w:val="008322EB"/>
    <w:rsid w:val="008677C3"/>
    <w:rsid w:val="00885C0B"/>
    <w:rsid w:val="008A23AF"/>
    <w:rsid w:val="008A26FE"/>
    <w:rsid w:val="008A2768"/>
    <w:rsid w:val="008A2D26"/>
    <w:rsid w:val="008A5B11"/>
    <w:rsid w:val="008B4F5C"/>
    <w:rsid w:val="008E1E05"/>
    <w:rsid w:val="008E2D66"/>
    <w:rsid w:val="00926310"/>
    <w:rsid w:val="00927AC0"/>
    <w:rsid w:val="009359A1"/>
    <w:rsid w:val="009460F2"/>
    <w:rsid w:val="00954AB2"/>
    <w:rsid w:val="00961A57"/>
    <w:rsid w:val="0097334D"/>
    <w:rsid w:val="00973535"/>
    <w:rsid w:val="0099037D"/>
    <w:rsid w:val="00991961"/>
    <w:rsid w:val="009B01DA"/>
    <w:rsid w:val="009E1F53"/>
    <w:rsid w:val="009E42DB"/>
    <w:rsid w:val="009F59D1"/>
    <w:rsid w:val="00A379AF"/>
    <w:rsid w:val="00A405DF"/>
    <w:rsid w:val="00A45458"/>
    <w:rsid w:val="00A54E77"/>
    <w:rsid w:val="00A642BC"/>
    <w:rsid w:val="00A72374"/>
    <w:rsid w:val="00A870F5"/>
    <w:rsid w:val="00AD4903"/>
    <w:rsid w:val="00AE695B"/>
    <w:rsid w:val="00AF0668"/>
    <w:rsid w:val="00AF452C"/>
    <w:rsid w:val="00B037D6"/>
    <w:rsid w:val="00B2229B"/>
    <w:rsid w:val="00B322F2"/>
    <w:rsid w:val="00B361FC"/>
    <w:rsid w:val="00B62763"/>
    <w:rsid w:val="00B65CC7"/>
    <w:rsid w:val="00B70D21"/>
    <w:rsid w:val="00B718D8"/>
    <w:rsid w:val="00B74F6A"/>
    <w:rsid w:val="00B84904"/>
    <w:rsid w:val="00BA2868"/>
    <w:rsid w:val="00BC03FC"/>
    <w:rsid w:val="00BD751B"/>
    <w:rsid w:val="00C03AD9"/>
    <w:rsid w:val="00C03FEA"/>
    <w:rsid w:val="00C3498B"/>
    <w:rsid w:val="00C55419"/>
    <w:rsid w:val="00C607BF"/>
    <w:rsid w:val="00C667B5"/>
    <w:rsid w:val="00C85193"/>
    <w:rsid w:val="00CB2649"/>
    <w:rsid w:val="00CD6CBB"/>
    <w:rsid w:val="00D05DDB"/>
    <w:rsid w:val="00D21A74"/>
    <w:rsid w:val="00D2389F"/>
    <w:rsid w:val="00D304D7"/>
    <w:rsid w:val="00D45E52"/>
    <w:rsid w:val="00D547BA"/>
    <w:rsid w:val="00D54EBB"/>
    <w:rsid w:val="00D57FE2"/>
    <w:rsid w:val="00DB0E9B"/>
    <w:rsid w:val="00DB1E74"/>
    <w:rsid w:val="00DC7EBA"/>
    <w:rsid w:val="00DD4042"/>
    <w:rsid w:val="00E20B46"/>
    <w:rsid w:val="00E231B6"/>
    <w:rsid w:val="00E309AB"/>
    <w:rsid w:val="00E414A9"/>
    <w:rsid w:val="00E71D83"/>
    <w:rsid w:val="00E848B4"/>
    <w:rsid w:val="00E86382"/>
    <w:rsid w:val="00E91AED"/>
    <w:rsid w:val="00EB6134"/>
    <w:rsid w:val="00EB6C2E"/>
    <w:rsid w:val="00EB7BD3"/>
    <w:rsid w:val="00EC418C"/>
    <w:rsid w:val="00EC51F6"/>
    <w:rsid w:val="00ED30CC"/>
    <w:rsid w:val="00ED5A92"/>
    <w:rsid w:val="00EF682B"/>
    <w:rsid w:val="00F3684B"/>
    <w:rsid w:val="00F669C1"/>
    <w:rsid w:val="00F8016E"/>
    <w:rsid w:val="00F96879"/>
    <w:rsid w:val="00FA6849"/>
    <w:rsid w:val="00FB4052"/>
    <w:rsid w:val="00FF0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B4478"/>
  <w15:docId w15:val="{8DB5A991-E6A1-4A58-BC80-9E21D56A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29F"/>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3A"/>
    <w:pPr>
      <w:ind w:left="720"/>
      <w:contextualSpacing/>
    </w:pPr>
  </w:style>
  <w:style w:type="table" w:styleId="TableGrid">
    <w:name w:val="Table Grid"/>
    <w:basedOn w:val="TableNormal"/>
    <w:rsid w:val="005322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40BFE"/>
    <w:rPr>
      <w:color w:val="0000FF" w:themeColor="hyperlink"/>
      <w:u w:val="single"/>
    </w:rPr>
  </w:style>
  <w:style w:type="character" w:styleId="FollowedHyperlink">
    <w:name w:val="FollowedHyperlink"/>
    <w:basedOn w:val="DefaultParagraphFont"/>
    <w:uiPriority w:val="99"/>
    <w:semiHidden/>
    <w:unhideWhenUsed/>
    <w:rsid w:val="000F21CA"/>
    <w:rPr>
      <w:color w:val="800080" w:themeColor="followedHyperlink"/>
      <w:u w:val="single"/>
    </w:rPr>
  </w:style>
  <w:style w:type="character" w:styleId="PlaceholderText">
    <w:name w:val="Placeholder Text"/>
    <w:basedOn w:val="DefaultParagraphFont"/>
    <w:uiPriority w:val="99"/>
    <w:semiHidden/>
    <w:rsid w:val="00E231B6"/>
    <w:rPr>
      <w:color w:val="808080"/>
    </w:rPr>
  </w:style>
  <w:style w:type="paragraph" w:styleId="BalloonText">
    <w:name w:val="Balloon Text"/>
    <w:basedOn w:val="Normal"/>
    <w:link w:val="BalloonTextChar"/>
    <w:uiPriority w:val="99"/>
    <w:semiHidden/>
    <w:unhideWhenUsed/>
    <w:rsid w:val="00E231B6"/>
    <w:rPr>
      <w:rFonts w:ascii="Tahoma" w:hAnsi="Tahoma" w:cs="Tahoma"/>
      <w:sz w:val="16"/>
      <w:szCs w:val="16"/>
    </w:rPr>
  </w:style>
  <w:style w:type="character" w:customStyle="1" w:styleId="BalloonTextChar">
    <w:name w:val="Balloon Text Char"/>
    <w:basedOn w:val="DefaultParagraphFont"/>
    <w:link w:val="BalloonText"/>
    <w:uiPriority w:val="99"/>
    <w:semiHidden/>
    <w:rsid w:val="00E231B6"/>
    <w:rPr>
      <w:rFonts w:ascii="Tahoma" w:hAnsi="Tahoma" w:cs="Tahoma"/>
      <w:sz w:val="16"/>
      <w:szCs w:val="16"/>
    </w:rPr>
  </w:style>
  <w:style w:type="paragraph" w:styleId="Header">
    <w:name w:val="header"/>
    <w:basedOn w:val="Normal"/>
    <w:link w:val="HeaderChar"/>
    <w:rsid w:val="004C4CDE"/>
    <w:pPr>
      <w:tabs>
        <w:tab w:val="center" w:pos="4320"/>
        <w:tab w:val="right" w:pos="8640"/>
      </w:tabs>
    </w:pPr>
    <w:rPr>
      <w:rFonts w:eastAsia="Times" w:cs="Times New Roman"/>
      <w:szCs w:val="20"/>
    </w:rPr>
  </w:style>
  <w:style w:type="character" w:customStyle="1" w:styleId="HeaderChar">
    <w:name w:val="Header Char"/>
    <w:basedOn w:val="DefaultParagraphFont"/>
    <w:link w:val="Header"/>
    <w:rsid w:val="004C4CDE"/>
    <w:rPr>
      <w:rFonts w:ascii="Times" w:eastAsia="Times" w:hAnsi="Times" w:cs="Times New Roman"/>
      <w:szCs w:val="20"/>
    </w:rPr>
  </w:style>
  <w:style w:type="paragraph" w:styleId="NormalWeb">
    <w:name w:val="Normal (Web)"/>
    <w:basedOn w:val="Normal"/>
    <w:uiPriority w:val="99"/>
    <w:semiHidden/>
    <w:unhideWhenUsed/>
    <w:rsid w:val="00B2229B"/>
    <w:pPr>
      <w:spacing w:before="100" w:beforeAutospacing="1" w:after="100" w:afterAutospacing="1"/>
    </w:pPr>
    <w:rPr>
      <w:rFonts w:ascii="Times New Roman" w:eastAsia="Times New Roman" w:hAnsi="Times New Roman" w:cs="Times New Roman"/>
      <w:lang w:val="en-CA" w:eastAsia="en-CA"/>
    </w:rPr>
  </w:style>
  <w:style w:type="character" w:styleId="CommentReference">
    <w:name w:val="annotation reference"/>
    <w:basedOn w:val="DefaultParagraphFont"/>
    <w:uiPriority w:val="99"/>
    <w:semiHidden/>
    <w:unhideWhenUsed/>
    <w:rsid w:val="00B74F6A"/>
    <w:rPr>
      <w:sz w:val="16"/>
      <w:szCs w:val="16"/>
    </w:rPr>
  </w:style>
  <w:style w:type="paragraph" w:styleId="CommentText">
    <w:name w:val="annotation text"/>
    <w:basedOn w:val="Normal"/>
    <w:link w:val="CommentTextChar"/>
    <w:uiPriority w:val="99"/>
    <w:semiHidden/>
    <w:unhideWhenUsed/>
    <w:rsid w:val="00B74F6A"/>
    <w:rPr>
      <w:sz w:val="20"/>
      <w:szCs w:val="20"/>
    </w:rPr>
  </w:style>
  <w:style w:type="character" w:customStyle="1" w:styleId="CommentTextChar">
    <w:name w:val="Comment Text Char"/>
    <w:basedOn w:val="DefaultParagraphFont"/>
    <w:link w:val="CommentText"/>
    <w:uiPriority w:val="99"/>
    <w:semiHidden/>
    <w:rsid w:val="00B74F6A"/>
    <w:rPr>
      <w:rFonts w:ascii="Times" w:hAnsi="Times"/>
      <w:sz w:val="20"/>
      <w:szCs w:val="20"/>
    </w:rPr>
  </w:style>
  <w:style w:type="paragraph" w:styleId="CommentSubject">
    <w:name w:val="annotation subject"/>
    <w:basedOn w:val="CommentText"/>
    <w:next w:val="CommentText"/>
    <w:link w:val="CommentSubjectChar"/>
    <w:uiPriority w:val="99"/>
    <w:semiHidden/>
    <w:unhideWhenUsed/>
    <w:rsid w:val="00B74F6A"/>
    <w:rPr>
      <w:b/>
      <w:bCs/>
    </w:rPr>
  </w:style>
  <w:style w:type="character" w:customStyle="1" w:styleId="CommentSubjectChar">
    <w:name w:val="Comment Subject Char"/>
    <w:basedOn w:val="CommentTextChar"/>
    <w:link w:val="CommentSubject"/>
    <w:uiPriority w:val="99"/>
    <w:semiHidden/>
    <w:rsid w:val="00B74F6A"/>
    <w:rPr>
      <w:rFonts w:ascii="Times" w:hAnsi="Times"/>
      <w:b/>
      <w:bCs/>
      <w:sz w:val="20"/>
      <w:szCs w:val="20"/>
    </w:rPr>
  </w:style>
  <w:style w:type="table" w:customStyle="1" w:styleId="TableGrid1">
    <w:name w:val="Table Grid1"/>
    <w:basedOn w:val="TableNormal"/>
    <w:next w:val="TableGrid"/>
    <w:rsid w:val="00DB1E74"/>
    <w:rPr>
      <w:rFonts w:ascii="Calibri" w:eastAsia="Times New Roman" w:hAnsi="Calibri" w:cs="Times New Roman"/>
      <w:sz w:val="20"/>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6603">
      <w:bodyDiv w:val="1"/>
      <w:marLeft w:val="0"/>
      <w:marRight w:val="0"/>
      <w:marTop w:val="0"/>
      <w:marBottom w:val="0"/>
      <w:divBdr>
        <w:top w:val="none" w:sz="0" w:space="0" w:color="auto"/>
        <w:left w:val="none" w:sz="0" w:space="0" w:color="auto"/>
        <w:bottom w:val="none" w:sz="0" w:space="0" w:color="auto"/>
        <w:right w:val="none" w:sz="0" w:space="0" w:color="auto"/>
      </w:divBdr>
    </w:div>
    <w:div w:id="318849384">
      <w:bodyDiv w:val="1"/>
      <w:marLeft w:val="0"/>
      <w:marRight w:val="0"/>
      <w:marTop w:val="0"/>
      <w:marBottom w:val="0"/>
      <w:divBdr>
        <w:top w:val="none" w:sz="0" w:space="0" w:color="auto"/>
        <w:left w:val="none" w:sz="0" w:space="0" w:color="auto"/>
        <w:bottom w:val="none" w:sz="0" w:space="0" w:color="auto"/>
        <w:right w:val="none" w:sz="0" w:space="0" w:color="auto"/>
      </w:divBdr>
    </w:div>
    <w:div w:id="1407653047">
      <w:bodyDiv w:val="1"/>
      <w:marLeft w:val="0"/>
      <w:marRight w:val="0"/>
      <w:marTop w:val="0"/>
      <w:marBottom w:val="0"/>
      <w:divBdr>
        <w:top w:val="none" w:sz="0" w:space="0" w:color="auto"/>
        <w:left w:val="none" w:sz="0" w:space="0" w:color="auto"/>
        <w:bottom w:val="none" w:sz="0" w:space="0" w:color="auto"/>
        <w:right w:val="none" w:sz="0" w:space="0" w:color="auto"/>
      </w:divBdr>
      <w:divsChild>
        <w:div w:id="2102024472">
          <w:marLeft w:val="0"/>
          <w:marRight w:val="0"/>
          <w:marTop w:val="0"/>
          <w:marBottom w:val="0"/>
          <w:divBdr>
            <w:top w:val="none" w:sz="0" w:space="0" w:color="auto"/>
            <w:left w:val="none" w:sz="0" w:space="0" w:color="auto"/>
            <w:bottom w:val="none" w:sz="0" w:space="0" w:color="auto"/>
            <w:right w:val="none" w:sz="0" w:space="0" w:color="auto"/>
          </w:divBdr>
        </w:div>
        <w:div w:id="70858908">
          <w:marLeft w:val="0"/>
          <w:marRight w:val="0"/>
          <w:marTop w:val="0"/>
          <w:marBottom w:val="0"/>
          <w:divBdr>
            <w:top w:val="none" w:sz="0" w:space="0" w:color="auto"/>
            <w:left w:val="none" w:sz="0" w:space="0" w:color="auto"/>
            <w:bottom w:val="none" w:sz="0" w:space="0" w:color="auto"/>
            <w:right w:val="none" w:sz="0" w:space="0" w:color="auto"/>
          </w:divBdr>
        </w:div>
        <w:div w:id="1104307548">
          <w:marLeft w:val="0"/>
          <w:marRight w:val="0"/>
          <w:marTop w:val="0"/>
          <w:marBottom w:val="0"/>
          <w:divBdr>
            <w:top w:val="none" w:sz="0" w:space="0" w:color="auto"/>
            <w:left w:val="none" w:sz="0" w:space="0" w:color="auto"/>
            <w:bottom w:val="none" w:sz="0" w:space="0" w:color="auto"/>
            <w:right w:val="none" w:sz="0" w:space="0" w:color="auto"/>
          </w:divBdr>
        </w:div>
        <w:div w:id="658845799">
          <w:marLeft w:val="0"/>
          <w:marRight w:val="0"/>
          <w:marTop w:val="0"/>
          <w:marBottom w:val="0"/>
          <w:divBdr>
            <w:top w:val="none" w:sz="0" w:space="0" w:color="auto"/>
            <w:left w:val="none" w:sz="0" w:space="0" w:color="auto"/>
            <w:bottom w:val="none" w:sz="0" w:space="0" w:color="auto"/>
            <w:right w:val="none" w:sz="0" w:space="0" w:color="auto"/>
          </w:divBdr>
        </w:div>
        <w:div w:id="1964916970">
          <w:marLeft w:val="0"/>
          <w:marRight w:val="0"/>
          <w:marTop w:val="0"/>
          <w:marBottom w:val="0"/>
          <w:divBdr>
            <w:top w:val="none" w:sz="0" w:space="0" w:color="auto"/>
            <w:left w:val="none" w:sz="0" w:space="0" w:color="auto"/>
            <w:bottom w:val="none" w:sz="0" w:space="0" w:color="auto"/>
            <w:right w:val="none" w:sz="0" w:space="0" w:color="auto"/>
          </w:divBdr>
        </w:div>
        <w:div w:id="1824664827">
          <w:marLeft w:val="0"/>
          <w:marRight w:val="0"/>
          <w:marTop w:val="0"/>
          <w:marBottom w:val="0"/>
          <w:divBdr>
            <w:top w:val="none" w:sz="0" w:space="0" w:color="auto"/>
            <w:left w:val="none" w:sz="0" w:space="0" w:color="auto"/>
            <w:bottom w:val="none" w:sz="0" w:space="0" w:color="auto"/>
            <w:right w:val="none" w:sz="0" w:space="0" w:color="auto"/>
          </w:divBdr>
        </w:div>
        <w:div w:id="634986541">
          <w:marLeft w:val="0"/>
          <w:marRight w:val="0"/>
          <w:marTop w:val="0"/>
          <w:marBottom w:val="0"/>
          <w:divBdr>
            <w:top w:val="none" w:sz="0" w:space="0" w:color="auto"/>
            <w:left w:val="none" w:sz="0" w:space="0" w:color="auto"/>
            <w:bottom w:val="none" w:sz="0" w:space="0" w:color="auto"/>
            <w:right w:val="none" w:sz="0" w:space="0" w:color="auto"/>
          </w:divBdr>
        </w:div>
        <w:div w:id="1564094788">
          <w:marLeft w:val="0"/>
          <w:marRight w:val="0"/>
          <w:marTop w:val="0"/>
          <w:marBottom w:val="0"/>
          <w:divBdr>
            <w:top w:val="none" w:sz="0" w:space="0" w:color="auto"/>
            <w:left w:val="none" w:sz="0" w:space="0" w:color="auto"/>
            <w:bottom w:val="none" w:sz="0" w:space="0" w:color="auto"/>
            <w:right w:val="none" w:sz="0" w:space="0" w:color="auto"/>
          </w:divBdr>
        </w:div>
        <w:div w:id="77334185">
          <w:marLeft w:val="0"/>
          <w:marRight w:val="0"/>
          <w:marTop w:val="0"/>
          <w:marBottom w:val="0"/>
          <w:divBdr>
            <w:top w:val="none" w:sz="0" w:space="0" w:color="auto"/>
            <w:left w:val="none" w:sz="0" w:space="0" w:color="auto"/>
            <w:bottom w:val="none" w:sz="0" w:space="0" w:color="auto"/>
            <w:right w:val="none" w:sz="0" w:space="0" w:color="auto"/>
          </w:divBdr>
        </w:div>
        <w:div w:id="180365506">
          <w:marLeft w:val="0"/>
          <w:marRight w:val="0"/>
          <w:marTop w:val="0"/>
          <w:marBottom w:val="0"/>
          <w:divBdr>
            <w:top w:val="none" w:sz="0" w:space="0" w:color="auto"/>
            <w:left w:val="none" w:sz="0" w:space="0" w:color="auto"/>
            <w:bottom w:val="none" w:sz="0" w:space="0" w:color="auto"/>
            <w:right w:val="none" w:sz="0" w:space="0" w:color="auto"/>
          </w:divBdr>
        </w:div>
        <w:div w:id="520895922">
          <w:marLeft w:val="0"/>
          <w:marRight w:val="0"/>
          <w:marTop w:val="0"/>
          <w:marBottom w:val="0"/>
          <w:divBdr>
            <w:top w:val="none" w:sz="0" w:space="0" w:color="auto"/>
            <w:left w:val="none" w:sz="0" w:space="0" w:color="auto"/>
            <w:bottom w:val="none" w:sz="0" w:space="0" w:color="auto"/>
            <w:right w:val="none" w:sz="0" w:space="0" w:color="auto"/>
          </w:divBdr>
        </w:div>
        <w:div w:id="2115057162">
          <w:marLeft w:val="0"/>
          <w:marRight w:val="0"/>
          <w:marTop w:val="0"/>
          <w:marBottom w:val="0"/>
          <w:divBdr>
            <w:top w:val="none" w:sz="0" w:space="0" w:color="auto"/>
            <w:left w:val="none" w:sz="0" w:space="0" w:color="auto"/>
            <w:bottom w:val="none" w:sz="0" w:space="0" w:color="auto"/>
            <w:right w:val="none" w:sz="0" w:space="0" w:color="auto"/>
          </w:divBdr>
        </w:div>
        <w:div w:id="1037850345">
          <w:marLeft w:val="0"/>
          <w:marRight w:val="0"/>
          <w:marTop w:val="0"/>
          <w:marBottom w:val="0"/>
          <w:divBdr>
            <w:top w:val="none" w:sz="0" w:space="0" w:color="auto"/>
            <w:left w:val="none" w:sz="0" w:space="0" w:color="auto"/>
            <w:bottom w:val="none" w:sz="0" w:space="0" w:color="auto"/>
            <w:right w:val="none" w:sz="0" w:space="0" w:color="auto"/>
          </w:divBdr>
        </w:div>
        <w:div w:id="1429885675">
          <w:marLeft w:val="0"/>
          <w:marRight w:val="0"/>
          <w:marTop w:val="0"/>
          <w:marBottom w:val="0"/>
          <w:divBdr>
            <w:top w:val="none" w:sz="0" w:space="0" w:color="auto"/>
            <w:left w:val="none" w:sz="0" w:space="0" w:color="auto"/>
            <w:bottom w:val="none" w:sz="0" w:space="0" w:color="auto"/>
            <w:right w:val="none" w:sz="0" w:space="0" w:color="auto"/>
          </w:divBdr>
        </w:div>
        <w:div w:id="731269785">
          <w:marLeft w:val="0"/>
          <w:marRight w:val="0"/>
          <w:marTop w:val="0"/>
          <w:marBottom w:val="0"/>
          <w:divBdr>
            <w:top w:val="none" w:sz="0" w:space="0" w:color="auto"/>
            <w:left w:val="none" w:sz="0" w:space="0" w:color="auto"/>
            <w:bottom w:val="none" w:sz="0" w:space="0" w:color="auto"/>
            <w:right w:val="none" w:sz="0" w:space="0" w:color="auto"/>
          </w:divBdr>
        </w:div>
        <w:div w:id="1664622761">
          <w:marLeft w:val="0"/>
          <w:marRight w:val="0"/>
          <w:marTop w:val="0"/>
          <w:marBottom w:val="0"/>
          <w:divBdr>
            <w:top w:val="none" w:sz="0" w:space="0" w:color="auto"/>
            <w:left w:val="none" w:sz="0" w:space="0" w:color="auto"/>
            <w:bottom w:val="none" w:sz="0" w:space="0" w:color="auto"/>
            <w:right w:val="none" w:sz="0" w:space="0" w:color="auto"/>
          </w:divBdr>
        </w:div>
        <w:div w:id="178275879">
          <w:marLeft w:val="0"/>
          <w:marRight w:val="0"/>
          <w:marTop w:val="0"/>
          <w:marBottom w:val="0"/>
          <w:divBdr>
            <w:top w:val="none" w:sz="0" w:space="0" w:color="auto"/>
            <w:left w:val="none" w:sz="0" w:space="0" w:color="auto"/>
            <w:bottom w:val="none" w:sz="0" w:space="0" w:color="auto"/>
            <w:right w:val="none" w:sz="0" w:space="0" w:color="auto"/>
          </w:divBdr>
        </w:div>
        <w:div w:id="1606881392">
          <w:marLeft w:val="0"/>
          <w:marRight w:val="0"/>
          <w:marTop w:val="0"/>
          <w:marBottom w:val="0"/>
          <w:divBdr>
            <w:top w:val="none" w:sz="0" w:space="0" w:color="auto"/>
            <w:left w:val="none" w:sz="0" w:space="0" w:color="auto"/>
            <w:bottom w:val="none" w:sz="0" w:space="0" w:color="auto"/>
            <w:right w:val="none" w:sz="0" w:space="0" w:color="auto"/>
          </w:divBdr>
        </w:div>
        <w:div w:id="746533825">
          <w:marLeft w:val="0"/>
          <w:marRight w:val="0"/>
          <w:marTop w:val="0"/>
          <w:marBottom w:val="0"/>
          <w:divBdr>
            <w:top w:val="none" w:sz="0" w:space="0" w:color="auto"/>
            <w:left w:val="none" w:sz="0" w:space="0" w:color="auto"/>
            <w:bottom w:val="none" w:sz="0" w:space="0" w:color="auto"/>
            <w:right w:val="none" w:sz="0" w:space="0" w:color="auto"/>
          </w:divBdr>
        </w:div>
        <w:div w:id="355279602">
          <w:marLeft w:val="0"/>
          <w:marRight w:val="0"/>
          <w:marTop w:val="0"/>
          <w:marBottom w:val="0"/>
          <w:divBdr>
            <w:top w:val="none" w:sz="0" w:space="0" w:color="auto"/>
            <w:left w:val="none" w:sz="0" w:space="0" w:color="auto"/>
            <w:bottom w:val="none" w:sz="0" w:space="0" w:color="auto"/>
            <w:right w:val="none" w:sz="0" w:space="0" w:color="auto"/>
          </w:divBdr>
        </w:div>
        <w:div w:id="876548419">
          <w:marLeft w:val="0"/>
          <w:marRight w:val="0"/>
          <w:marTop w:val="0"/>
          <w:marBottom w:val="0"/>
          <w:divBdr>
            <w:top w:val="none" w:sz="0" w:space="0" w:color="auto"/>
            <w:left w:val="none" w:sz="0" w:space="0" w:color="auto"/>
            <w:bottom w:val="none" w:sz="0" w:space="0" w:color="auto"/>
            <w:right w:val="none" w:sz="0" w:space="0" w:color="auto"/>
          </w:divBdr>
        </w:div>
        <w:div w:id="1456799931">
          <w:marLeft w:val="0"/>
          <w:marRight w:val="0"/>
          <w:marTop w:val="0"/>
          <w:marBottom w:val="0"/>
          <w:divBdr>
            <w:top w:val="none" w:sz="0" w:space="0" w:color="auto"/>
            <w:left w:val="none" w:sz="0" w:space="0" w:color="auto"/>
            <w:bottom w:val="none" w:sz="0" w:space="0" w:color="auto"/>
            <w:right w:val="none" w:sz="0" w:space="0" w:color="auto"/>
          </w:divBdr>
        </w:div>
        <w:div w:id="34233341">
          <w:marLeft w:val="0"/>
          <w:marRight w:val="0"/>
          <w:marTop w:val="0"/>
          <w:marBottom w:val="0"/>
          <w:divBdr>
            <w:top w:val="none" w:sz="0" w:space="0" w:color="auto"/>
            <w:left w:val="none" w:sz="0" w:space="0" w:color="auto"/>
            <w:bottom w:val="none" w:sz="0" w:space="0" w:color="auto"/>
            <w:right w:val="none" w:sz="0" w:space="0" w:color="auto"/>
          </w:divBdr>
        </w:div>
        <w:div w:id="411513639">
          <w:marLeft w:val="0"/>
          <w:marRight w:val="0"/>
          <w:marTop w:val="0"/>
          <w:marBottom w:val="0"/>
          <w:divBdr>
            <w:top w:val="none" w:sz="0" w:space="0" w:color="auto"/>
            <w:left w:val="none" w:sz="0" w:space="0" w:color="auto"/>
            <w:bottom w:val="none" w:sz="0" w:space="0" w:color="auto"/>
            <w:right w:val="none" w:sz="0" w:space="0" w:color="auto"/>
          </w:divBdr>
        </w:div>
        <w:div w:id="1876577167">
          <w:marLeft w:val="0"/>
          <w:marRight w:val="0"/>
          <w:marTop w:val="0"/>
          <w:marBottom w:val="0"/>
          <w:divBdr>
            <w:top w:val="none" w:sz="0" w:space="0" w:color="auto"/>
            <w:left w:val="none" w:sz="0" w:space="0" w:color="auto"/>
            <w:bottom w:val="none" w:sz="0" w:space="0" w:color="auto"/>
            <w:right w:val="none" w:sz="0" w:space="0" w:color="auto"/>
          </w:divBdr>
        </w:div>
        <w:div w:id="1539856523">
          <w:marLeft w:val="0"/>
          <w:marRight w:val="0"/>
          <w:marTop w:val="0"/>
          <w:marBottom w:val="0"/>
          <w:divBdr>
            <w:top w:val="none" w:sz="0" w:space="0" w:color="auto"/>
            <w:left w:val="none" w:sz="0" w:space="0" w:color="auto"/>
            <w:bottom w:val="none" w:sz="0" w:space="0" w:color="auto"/>
            <w:right w:val="none" w:sz="0" w:space="0" w:color="auto"/>
          </w:divBdr>
        </w:div>
        <w:div w:id="1576622825">
          <w:marLeft w:val="0"/>
          <w:marRight w:val="0"/>
          <w:marTop w:val="0"/>
          <w:marBottom w:val="0"/>
          <w:divBdr>
            <w:top w:val="none" w:sz="0" w:space="0" w:color="auto"/>
            <w:left w:val="none" w:sz="0" w:space="0" w:color="auto"/>
            <w:bottom w:val="none" w:sz="0" w:space="0" w:color="auto"/>
            <w:right w:val="none" w:sz="0" w:space="0" w:color="auto"/>
          </w:divBdr>
        </w:div>
        <w:div w:id="966350405">
          <w:marLeft w:val="0"/>
          <w:marRight w:val="0"/>
          <w:marTop w:val="0"/>
          <w:marBottom w:val="0"/>
          <w:divBdr>
            <w:top w:val="none" w:sz="0" w:space="0" w:color="auto"/>
            <w:left w:val="none" w:sz="0" w:space="0" w:color="auto"/>
            <w:bottom w:val="none" w:sz="0" w:space="0" w:color="auto"/>
            <w:right w:val="none" w:sz="0" w:space="0" w:color="auto"/>
          </w:divBdr>
        </w:div>
        <w:div w:id="1093434092">
          <w:marLeft w:val="0"/>
          <w:marRight w:val="0"/>
          <w:marTop w:val="0"/>
          <w:marBottom w:val="0"/>
          <w:divBdr>
            <w:top w:val="none" w:sz="0" w:space="0" w:color="auto"/>
            <w:left w:val="none" w:sz="0" w:space="0" w:color="auto"/>
            <w:bottom w:val="none" w:sz="0" w:space="0" w:color="auto"/>
            <w:right w:val="none" w:sz="0" w:space="0" w:color="auto"/>
          </w:divBdr>
        </w:div>
      </w:divsChild>
    </w:div>
    <w:div w:id="1629972384">
      <w:bodyDiv w:val="1"/>
      <w:marLeft w:val="0"/>
      <w:marRight w:val="0"/>
      <w:marTop w:val="0"/>
      <w:marBottom w:val="0"/>
      <w:divBdr>
        <w:top w:val="none" w:sz="0" w:space="0" w:color="auto"/>
        <w:left w:val="none" w:sz="0" w:space="0" w:color="auto"/>
        <w:bottom w:val="none" w:sz="0" w:space="0" w:color="auto"/>
        <w:right w:val="none" w:sz="0" w:space="0" w:color="auto"/>
      </w:divBdr>
    </w:div>
    <w:div w:id="1853645320">
      <w:bodyDiv w:val="1"/>
      <w:marLeft w:val="0"/>
      <w:marRight w:val="0"/>
      <w:marTop w:val="0"/>
      <w:marBottom w:val="0"/>
      <w:divBdr>
        <w:top w:val="none" w:sz="0" w:space="0" w:color="auto"/>
        <w:left w:val="none" w:sz="0" w:space="0" w:color="auto"/>
        <w:bottom w:val="none" w:sz="0" w:space="0" w:color="auto"/>
        <w:right w:val="none" w:sz="0" w:space="0" w:color="auto"/>
      </w:divBdr>
    </w:div>
    <w:div w:id="1899511928">
      <w:bodyDiv w:val="1"/>
      <w:marLeft w:val="0"/>
      <w:marRight w:val="0"/>
      <w:marTop w:val="0"/>
      <w:marBottom w:val="0"/>
      <w:divBdr>
        <w:top w:val="none" w:sz="0" w:space="0" w:color="auto"/>
        <w:left w:val="none" w:sz="0" w:space="0" w:color="auto"/>
        <w:bottom w:val="none" w:sz="0" w:space="0" w:color="auto"/>
        <w:right w:val="none" w:sz="0" w:space="0" w:color="auto"/>
      </w:divBdr>
    </w:div>
    <w:div w:id="2103064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16F2-D6CA-406C-B1AD-60A414BA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Science, Faculty of	1700 - Biology, Department of	17</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Arbuthnott</dc:creator>
  <cp:lastModifiedBy>Howard Rundle</cp:lastModifiedBy>
  <cp:revision>3</cp:revision>
  <cp:lastPrinted>2019-11-05T18:59:00Z</cp:lastPrinted>
  <dcterms:created xsi:type="dcterms:W3CDTF">2019-11-05T18:22:00Z</dcterms:created>
  <dcterms:modified xsi:type="dcterms:W3CDTF">2019-11-05T19:00:00Z</dcterms:modified>
</cp:coreProperties>
</file>